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1B" w:rsidRDefault="001E162D">
      <w:pPr>
        <w:jc w:val="center"/>
        <w:rPr>
          <w:rFonts w:ascii="宋体" w:hAnsi="宋体"/>
          <w:b/>
          <w:sz w:val="72"/>
        </w:rPr>
      </w:pPr>
      <w:r>
        <w:rPr>
          <w:rFonts w:ascii="宋体" w:hAnsi="宋体" w:hint="eastAsia"/>
          <w:b/>
          <w:sz w:val="72"/>
        </w:rPr>
        <w:t xml:space="preserve"> </w:t>
      </w:r>
    </w:p>
    <w:p w:rsidR="00BA721B" w:rsidRDefault="001E162D">
      <w:pPr>
        <w:jc w:val="center"/>
        <w:rPr>
          <w:rFonts w:ascii="宋体" w:hAnsi="宋体"/>
          <w:b/>
          <w:sz w:val="72"/>
        </w:rPr>
      </w:pPr>
      <w:r>
        <w:rPr>
          <w:rFonts w:ascii="宋体" w:hAnsi="宋体" w:hint="eastAsia"/>
          <w:b/>
          <w:sz w:val="72"/>
        </w:rPr>
        <w:t>谈  判  文  件</w:t>
      </w:r>
    </w:p>
    <w:p w:rsidR="00BA721B" w:rsidRDefault="00BA721B">
      <w:pPr>
        <w:rPr>
          <w:rFonts w:ascii="宋体" w:hAnsi="宋体"/>
          <w:b/>
          <w:sz w:val="32"/>
        </w:rPr>
      </w:pPr>
    </w:p>
    <w:p w:rsidR="00BA721B" w:rsidRDefault="00BA721B">
      <w:pPr>
        <w:jc w:val="center"/>
        <w:rPr>
          <w:rFonts w:ascii="宋体" w:hAnsi="宋体"/>
          <w:b/>
          <w:sz w:val="32"/>
        </w:rPr>
      </w:pPr>
    </w:p>
    <w:p w:rsidR="00BA721B" w:rsidRDefault="00BA721B">
      <w:pPr>
        <w:jc w:val="center"/>
        <w:rPr>
          <w:rFonts w:ascii="宋体" w:hAnsi="宋体"/>
          <w:b/>
          <w:sz w:val="32"/>
        </w:rPr>
      </w:pPr>
    </w:p>
    <w:p w:rsidR="00BA721B" w:rsidRDefault="00BA721B">
      <w:pPr>
        <w:jc w:val="center"/>
        <w:rPr>
          <w:rFonts w:ascii="宋体" w:hAnsi="宋体"/>
          <w:b/>
          <w:sz w:val="32"/>
        </w:rPr>
      </w:pPr>
    </w:p>
    <w:p w:rsidR="00BA721B" w:rsidRDefault="001E162D">
      <w:pPr>
        <w:snapToGrid w:val="0"/>
        <w:spacing w:line="396" w:lineRule="atLeast"/>
        <w:jc w:val="center"/>
        <w:rPr>
          <w:rFonts w:ascii="宋体" w:hAnsi="宋体"/>
          <w:b/>
          <w:sz w:val="30"/>
          <w:szCs w:val="30"/>
        </w:rPr>
      </w:pPr>
      <w:r>
        <w:rPr>
          <w:rFonts w:ascii="宋体" w:hAnsi="宋体" w:hint="eastAsia"/>
          <w:b/>
          <w:sz w:val="30"/>
          <w:szCs w:val="30"/>
        </w:rPr>
        <w:t>项目名称： 扬中市人民医院颅脑手术头架供应</w:t>
      </w: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BA721B">
      <w:pPr>
        <w:snapToGrid w:val="0"/>
        <w:spacing w:line="396" w:lineRule="atLeast"/>
        <w:jc w:val="center"/>
        <w:rPr>
          <w:rFonts w:ascii="宋体" w:hAnsi="宋体"/>
          <w:b/>
          <w:sz w:val="28"/>
          <w:szCs w:val="28"/>
        </w:rPr>
      </w:pPr>
    </w:p>
    <w:p w:rsidR="00BA721B" w:rsidRDefault="001E162D">
      <w:pPr>
        <w:jc w:val="center"/>
        <w:rPr>
          <w:rFonts w:ascii="宋体" w:hAnsi="宋体"/>
          <w:b/>
          <w:sz w:val="44"/>
        </w:rPr>
      </w:pPr>
      <w:r>
        <w:rPr>
          <w:rFonts w:ascii="宋体" w:hAnsi="宋体" w:hint="eastAsia"/>
          <w:b/>
          <w:sz w:val="44"/>
        </w:rPr>
        <w:t>扬中市人民医院</w:t>
      </w:r>
    </w:p>
    <w:p w:rsidR="00BA721B" w:rsidRDefault="00BA721B">
      <w:pPr>
        <w:jc w:val="center"/>
        <w:rPr>
          <w:rFonts w:ascii="宋体" w:hAnsi="宋体"/>
          <w:b/>
          <w:sz w:val="32"/>
        </w:rPr>
      </w:pPr>
    </w:p>
    <w:p w:rsidR="00BA721B" w:rsidRDefault="001E162D">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w:t>
      </w:r>
      <w:r w:rsidR="002C5996">
        <w:rPr>
          <w:rFonts w:ascii="宋体" w:hAnsi="宋体" w:cs="仿宋_GB2312" w:hint="eastAsia"/>
          <w:b/>
          <w:sz w:val="32"/>
        </w:rPr>
        <w:t>六月二十一</w:t>
      </w:r>
      <w:r>
        <w:rPr>
          <w:rFonts w:ascii="宋体" w:hAnsi="宋体" w:cs="仿宋_GB2312" w:hint="eastAsia"/>
          <w:b/>
          <w:sz w:val="32"/>
        </w:rPr>
        <w:t>日</w:t>
      </w:r>
    </w:p>
    <w:p w:rsidR="00BA721B" w:rsidRDefault="001E162D">
      <w:pPr>
        <w:widowControl/>
        <w:jc w:val="left"/>
        <w:rPr>
          <w:rFonts w:ascii="宋体" w:hAnsi="宋体"/>
          <w:sz w:val="32"/>
        </w:rPr>
      </w:pPr>
      <w:r>
        <w:rPr>
          <w:rFonts w:ascii="宋体" w:hAnsi="宋体"/>
          <w:sz w:val="32"/>
        </w:rPr>
        <w:br w:type="page"/>
      </w:r>
    </w:p>
    <w:p w:rsidR="00BA721B" w:rsidRDefault="001E162D">
      <w:pPr>
        <w:spacing w:line="800" w:lineRule="exact"/>
        <w:jc w:val="center"/>
        <w:rPr>
          <w:rFonts w:ascii="宋体" w:hAnsi="宋体"/>
          <w:b/>
          <w:sz w:val="44"/>
          <w:szCs w:val="44"/>
        </w:rPr>
      </w:pPr>
      <w:r>
        <w:rPr>
          <w:rFonts w:ascii="宋体" w:hAnsi="宋体" w:hint="eastAsia"/>
          <w:b/>
          <w:sz w:val="44"/>
          <w:szCs w:val="44"/>
        </w:rPr>
        <w:lastRenderedPageBreak/>
        <w:t>目   录</w:t>
      </w:r>
    </w:p>
    <w:p w:rsidR="00BA721B" w:rsidRDefault="00BA721B">
      <w:pPr>
        <w:spacing w:line="800" w:lineRule="exact"/>
        <w:jc w:val="center"/>
        <w:rPr>
          <w:rFonts w:ascii="宋体" w:hAnsi="宋体"/>
          <w:b/>
          <w:sz w:val="44"/>
          <w:szCs w:val="44"/>
        </w:rPr>
      </w:pPr>
    </w:p>
    <w:p w:rsidR="00BA721B" w:rsidRDefault="001E162D">
      <w:pPr>
        <w:spacing w:line="800" w:lineRule="exact"/>
        <w:jc w:val="left"/>
        <w:rPr>
          <w:rFonts w:ascii="宋体" w:hAnsi="宋体"/>
          <w:b/>
          <w:sz w:val="30"/>
          <w:szCs w:val="30"/>
        </w:rPr>
      </w:pPr>
      <w:r>
        <w:rPr>
          <w:rFonts w:ascii="宋体" w:hAnsi="宋体" w:hint="eastAsia"/>
          <w:b/>
          <w:sz w:val="30"/>
          <w:szCs w:val="30"/>
        </w:rPr>
        <w:t>一、投标人须知</w:t>
      </w:r>
    </w:p>
    <w:p w:rsidR="00BA721B" w:rsidRDefault="001E162D">
      <w:pPr>
        <w:spacing w:line="800" w:lineRule="exact"/>
        <w:jc w:val="left"/>
        <w:rPr>
          <w:rFonts w:ascii="宋体" w:hAnsi="宋体"/>
          <w:b/>
          <w:sz w:val="30"/>
          <w:szCs w:val="30"/>
        </w:rPr>
      </w:pPr>
      <w:r>
        <w:rPr>
          <w:rFonts w:ascii="宋体" w:hAnsi="宋体" w:hint="eastAsia"/>
          <w:b/>
          <w:sz w:val="30"/>
          <w:szCs w:val="30"/>
        </w:rPr>
        <w:t>二、提供的格式文件</w:t>
      </w:r>
    </w:p>
    <w:p w:rsidR="00BA721B" w:rsidRDefault="001E162D">
      <w:pPr>
        <w:spacing w:line="800" w:lineRule="exact"/>
        <w:jc w:val="left"/>
        <w:rPr>
          <w:rFonts w:ascii="宋体" w:hAnsi="宋体"/>
          <w:b/>
          <w:sz w:val="30"/>
          <w:szCs w:val="30"/>
        </w:rPr>
      </w:pPr>
      <w:r>
        <w:rPr>
          <w:rFonts w:ascii="宋体" w:hAnsi="宋体" w:hint="eastAsia"/>
          <w:b/>
          <w:sz w:val="30"/>
          <w:szCs w:val="30"/>
        </w:rPr>
        <w:t>三、采购需求及技术性能参数</w:t>
      </w: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0"/>
          <w:szCs w:val="30"/>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left"/>
        <w:rPr>
          <w:rFonts w:ascii="宋体" w:hAnsi="宋体"/>
          <w:b/>
          <w:sz w:val="32"/>
        </w:rPr>
      </w:pPr>
    </w:p>
    <w:p w:rsidR="00BA721B" w:rsidRDefault="00BA721B">
      <w:pPr>
        <w:spacing w:line="800" w:lineRule="exact"/>
        <w:jc w:val="center"/>
        <w:rPr>
          <w:rFonts w:ascii="宋体" w:hAnsi="宋体"/>
          <w:b/>
          <w:sz w:val="32"/>
        </w:rPr>
      </w:pPr>
    </w:p>
    <w:p w:rsidR="00BA721B" w:rsidRDefault="00BA721B">
      <w:pPr>
        <w:spacing w:line="800" w:lineRule="exact"/>
        <w:jc w:val="center"/>
        <w:rPr>
          <w:rFonts w:ascii="宋体" w:hAnsi="宋体"/>
          <w:b/>
          <w:sz w:val="32"/>
        </w:rPr>
      </w:pPr>
    </w:p>
    <w:p w:rsidR="00BA721B" w:rsidRDefault="001E162D">
      <w:pPr>
        <w:rPr>
          <w:rFonts w:ascii="宋体" w:hAnsi="宋体"/>
        </w:rPr>
      </w:pPr>
      <w:r>
        <w:rPr>
          <w:rFonts w:ascii="宋体" w:hAnsi="宋体" w:hint="eastAsia"/>
        </w:rPr>
        <w:t xml:space="preserve"> </w:t>
      </w:r>
    </w:p>
    <w:p w:rsidR="00BA721B" w:rsidRDefault="001E162D">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项目名称：扬中市人民医院颅脑手术头架供应</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项目预算：￥100000.00元</w:t>
      </w:r>
    </w:p>
    <w:p w:rsidR="00BA721B" w:rsidRDefault="001E162D">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BA721B" w:rsidRDefault="001E162D">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BA721B" w:rsidRDefault="001E162D">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w:t>
      </w:r>
      <w:proofErr w:type="gramStart"/>
      <w:r>
        <w:rPr>
          <w:rFonts w:ascii="宋体" w:hAnsi="宋体" w:hint="eastAsia"/>
          <w:sz w:val="24"/>
        </w:rPr>
        <w:t>请统一</w:t>
      </w:r>
      <w:proofErr w:type="gramEnd"/>
      <w:r>
        <w:rPr>
          <w:rFonts w:ascii="宋体" w:hAnsi="宋体" w:hint="eastAsia"/>
          <w:sz w:val="24"/>
        </w:rPr>
        <w:t>使用谈判文件中提供的格式。</w:t>
      </w:r>
    </w:p>
    <w:p w:rsidR="00BA721B" w:rsidRDefault="001E162D">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BA721B" w:rsidRDefault="001E162D">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投标人应提供所推荐产品周边地区近两年的详细销售业绩，以合同或中标通知书方式体现。</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BA721B" w:rsidRDefault="001E162D">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BA721B" w:rsidRDefault="001E162D">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BA721B" w:rsidRDefault="001E162D">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颅脑手术头</w:t>
      </w:r>
      <w:proofErr w:type="gramStart"/>
      <w:r>
        <w:rPr>
          <w:rFonts w:ascii="宋体" w:hAnsi="宋体" w:cs="宋体" w:hint="eastAsia"/>
          <w:sz w:val="24"/>
        </w:rPr>
        <w:t>架供应</w:t>
      </w:r>
      <w:proofErr w:type="gramEnd"/>
      <w:r>
        <w:rPr>
          <w:rFonts w:ascii="宋体" w:hAnsi="宋体" w:cs="宋体" w:hint="eastAsia"/>
          <w:sz w:val="24"/>
        </w:rPr>
        <w:t>项目采用竞争性谈判的采购方式进行招标采购。</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w:t>
      </w:r>
      <w:proofErr w:type="gramStart"/>
      <w:r>
        <w:rPr>
          <w:rFonts w:ascii="宋体" w:hAnsi="宋体" w:cs="宋体" w:hint="eastAsia"/>
          <w:sz w:val="24"/>
        </w:rPr>
        <w:t>按供应</w:t>
      </w:r>
      <w:proofErr w:type="gramEnd"/>
      <w:r>
        <w:rPr>
          <w:rFonts w:ascii="宋体" w:hAnsi="宋体" w:cs="宋体" w:hint="eastAsia"/>
          <w:sz w:val="24"/>
        </w:rPr>
        <w:t>商签到的逆向顺序进行，在评标期间投标人代表应随时解答评标委员会提出的问题。</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w:t>
      </w:r>
      <w:proofErr w:type="gramStart"/>
      <w:r>
        <w:rPr>
          <w:rFonts w:ascii="宋体" w:hAnsi="宋体" w:cs="宋体" w:hint="eastAsia"/>
          <w:sz w:val="24"/>
        </w:rPr>
        <w:t>商谈判</w:t>
      </w:r>
      <w:proofErr w:type="gramEnd"/>
      <w:r>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BA721B" w:rsidRDefault="001E162D">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评标方法：综合评分法，总分值为100分。</w:t>
      </w:r>
    </w:p>
    <w:p w:rsidR="00BA721B" w:rsidRDefault="001E162D">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评分计算办法：评分计算得分均保留两位小数，评标项目每项最高得分均不得超过该项设定的总分值，最低分为0分。</w:t>
      </w:r>
    </w:p>
    <w:p w:rsidR="00BA721B" w:rsidRDefault="001E162D">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w:t>
      </w:r>
      <w:proofErr w:type="gramStart"/>
      <w:r>
        <w:rPr>
          <w:rFonts w:ascii="宋体" w:hAnsi="宋体" w:hint="eastAsia"/>
          <w:sz w:val="24"/>
        </w:rPr>
        <w:t>法评价</w:t>
      </w:r>
      <w:proofErr w:type="gramEnd"/>
      <w:r>
        <w:rPr>
          <w:rFonts w:ascii="宋体" w:hAnsi="宋体" w:hint="eastAsia"/>
          <w:sz w:val="24"/>
        </w:rPr>
        <w:t>的主要内容有：投标人报价情况、质量性能、综合实力和售后服务承诺等。</w:t>
      </w:r>
    </w:p>
    <w:p w:rsidR="00BA721B" w:rsidRDefault="001E162D">
      <w:pPr>
        <w:pStyle w:val="1"/>
        <w:tabs>
          <w:tab w:val="left" w:pos="426"/>
          <w:tab w:val="left" w:pos="567"/>
        </w:tabs>
        <w:spacing w:line="500" w:lineRule="exact"/>
        <w:ind w:firstLineChars="0"/>
        <w:rPr>
          <w:rFonts w:ascii="宋体" w:hAnsi="宋体"/>
          <w:sz w:val="24"/>
        </w:rPr>
      </w:pPr>
      <w:r>
        <w:rPr>
          <w:rFonts w:ascii="宋体" w:hAnsi="宋体" w:hint="eastAsia"/>
          <w:sz w:val="24"/>
        </w:rPr>
        <w:t>6.1综合评分各因素所占权重为：</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1、投标报价                40%  </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2、质量性能                45%  </w:t>
      </w:r>
    </w:p>
    <w:p w:rsidR="00BA721B" w:rsidRDefault="001E162D">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3、综合实力                 5%  </w:t>
      </w:r>
    </w:p>
    <w:p w:rsidR="00BA721B" w:rsidRDefault="001E162D">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 xml:space="preserve">4、服务承诺          </w:t>
      </w:r>
      <w:r w:rsidR="00F91BF8">
        <w:rPr>
          <w:rFonts w:ascii="宋体" w:hAnsi="宋体" w:hint="eastAsia"/>
          <w:sz w:val="24"/>
        </w:rPr>
        <w:t xml:space="preserve"> </w:t>
      </w:r>
      <w:r>
        <w:rPr>
          <w:rFonts w:ascii="宋体" w:hAnsi="宋体" w:hint="eastAsia"/>
          <w:sz w:val="24"/>
        </w:rPr>
        <w:t xml:space="preserve">     10%    </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6.2评分办法</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6.2.1.投标报价（40分）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w:t>
      </w:r>
      <w:proofErr w:type="gramStart"/>
      <w:r>
        <w:rPr>
          <w:rFonts w:ascii="宋体" w:hAnsi="宋体" w:cs="宋体" w:hint="eastAsia"/>
          <w:sz w:val="24"/>
        </w:rPr>
        <w:t>基准价得满分</w:t>
      </w:r>
      <w:proofErr w:type="gramEnd"/>
      <w:r>
        <w:rPr>
          <w:rFonts w:ascii="宋体" w:hAnsi="宋体" w:cs="宋体" w:hint="eastAsia"/>
          <w:sz w:val="24"/>
        </w:rPr>
        <w:t>，其他投标人的价格</w:t>
      </w:r>
      <w:proofErr w:type="gramStart"/>
      <w:r>
        <w:rPr>
          <w:rFonts w:ascii="宋体" w:hAnsi="宋体" w:cs="宋体" w:hint="eastAsia"/>
          <w:sz w:val="24"/>
        </w:rPr>
        <w:t>分统一</w:t>
      </w:r>
      <w:proofErr w:type="gramEnd"/>
      <w:r>
        <w:rPr>
          <w:rFonts w:ascii="宋体" w:hAnsi="宋体" w:cs="宋体" w:hint="eastAsia"/>
          <w:sz w:val="24"/>
        </w:rPr>
        <w:t>按照公式计算：</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报价得分=(评定基准价／最终总报价)×</w:t>
      </w:r>
      <w:proofErr w:type="gramStart"/>
      <w:r>
        <w:rPr>
          <w:rFonts w:ascii="宋体" w:hAnsi="宋体" w:cs="宋体" w:hint="eastAsia"/>
          <w:sz w:val="24"/>
        </w:rPr>
        <w:t>价格权</w:t>
      </w:r>
      <w:proofErr w:type="gramEnd"/>
      <w:r>
        <w:rPr>
          <w:rFonts w:ascii="宋体" w:hAnsi="宋体" w:cs="宋体" w:hint="eastAsia"/>
          <w:sz w:val="24"/>
        </w:rPr>
        <w:t>值×100</w:t>
      </w:r>
    </w:p>
    <w:p w:rsidR="00BA721B" w:rsidRDefault="001E162D">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6.2.2质量性能（45分）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功能响应（25分）：所投设备均满足采购需求的得25分；若非打“★”部分的参数有负偏离则每项扣1-2分（当扣分＞6分时，则本项得0分）；若打“★”部分的参数有负偏离，则本项得0分，并作无效投标处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（2）性能亮点（7分）：所投设备打“★”部分的参数有优于采购需求的有一项得1分，最高得4分；非打“★”部分的参数有优于采购需求的有一项得0.5分，最高得3分。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（3）综合评价（7分）：根据所投设备的整机性能、材质、配置、质量等进行综合比较，按优（7分）、良（4.5分）、一般（2分）分档打分，同等档次可得相同分。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4）设备品牌评价（6分）：根据所投设备品牌及设备制造商的相关资料，比较所选设备在本行业领域的技术先进性及市场使用反馈情况等，按优（6分）、良（4分）、一般（2分）分档打分，同等档次可得相同分。</w:t>
      </w:r>
    </w:p>
    <w:p w:rsidR="00BA721B" w:rsidRDefault="001E162D" w:rsidP="002C5996">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6.2.3综合实力（5分）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（1）企业概况（2分）：查看各投标人所投设备制造商的企业实力、生产和研发能力，按优（2分）、良（1.5分）、一般（1分）分档打分，同等档次可得相同分。（提供相关证明材料）</w:t>
      </w:r>
    </w:p>
    <w:p w:rsidR="00BA721B" w:rsidRDefault="001E162D">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（2）成功案例（3分）：查看投标人所投设备（同品牌及型号）自2017年至今的销售业绩，以合同或中标通知书方式体现，少于3例不得分，满足3</w:t>
      </w:r>
      <w:proofErr w:type="gramStart"/>
      <w:r>
        <w:rPr>
          <w:rFonts w:ascii="宋体" w:hAnsi="宋体" w:cs="宋体" w:hint="eastAsia"/>
          <w:sz w:val="24"/>
        </w:rPr>
        <w:t>例得1分</w:t>
      </w:r>
      <w:proofErr w:type="gramEnd"/>
      <w:r>
        <w:rPr>
          <w:rFonts w:ascii="宋体" w:hAnsi="宋体" w:cs="宋体" w:hint="eastAsia"/>
          <w:sz w:val="24"/>
        </w:rPr>
        <w:t>，每加一例加1分，本项最高得3分。（本项以原件或公证件原件为准，复印件装订在标书内）</w:t>
      </w:r>
    </w:p>
    <w:p w:rsidR="00BA721B" w:rsidRDefault="001E162D" w:rsidP="002C5996">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6.2.4服务承诺（10分）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售后服务方案（5分）：比较各投标人的售后服务承诺的实质性内容（售后服务机构的设置、服务人员配备、服务内容、服务响应时间、故障应急措施及修复时限等），综合最优的得满分，其他分档等差1分给分，同等档次可得相同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（2）质保期（3分）：比较设备的免费质量保证期，仅满足招标文件要求的本项不得分，每延长半年的加0.5分，本项最高得3分。</w:t>
      </w:r>
    </w:p>
    <w:p w:rsidR="00BA721B" w:rsidRDefault="001E162D">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lastRenderedPageBreak/>
        <w:t>（3）培训计划（2分）：根据各投标人培训安排情况，综合最优的得2分，其他分档等差0.5分得分，同等档次可得相同分。</w:t>
      </w:r>
    </w:p>
    <w:p w:rsidR="00BA721B" w:rsidRDefault="001E162D">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确定中标单位：评审后按累计得分高低顺序排名确定中标人。得分相同的，按投标报价由低到高顺序排名，得分且投标报价相同的，按技术指标优劣顺序排名。</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w:t>
      </w:r>
      <w:proofErr w:type="gramStart"/>
      <w:r>
        <w:rPr>
          <w:rFonts w:ascii="宋体" w:hAnsi="宋体" w:hint="eastAsia"/>
          <w:sz w:val="24"/>
        </w:rPr>
        <w:t>付合同</w:t>
      </w:r>
      <w:proofErr w:type="gramEnd"/>
      <w:r>
        <w:rPr>
          <w:rFonts w:ascii="宋体" w:hAnsi="宋体" w:hint="eastAsia"/>
          <w:sz w:val="24"/>
        </w:rPr>
        <w:t>总价的70 %</w:t>
      </w:r>
      <w:r>
        <w:rPr>
          <w:rFonts w:ascii="宋体" w:hAnsi="宋体" w:cs="楷体" w:hint="eastAsia"/>
          <w:sz w:val="24"/>
        </w:rPr>
        <w:t>，同时退还履约保证金</w:t>
      </w:r>
      <w:r>
        <w:rPr>
          <w:rFonts w:ascii="宋体" w:hAnsi="宋体" w:hint="eastAsia"/>
          <w:sz w:val="24"/>
        </w:rPr>
        <w:t>；正常使用6个月后</w:t>
      </w:r>
      <w:proofErr w:type="gramStart"/>
      <w:r>
        <w:rPr>
          <w:rFonts w:ascii="宋体" w:hAnsi="宋体" w:hint="eastAsia"/>
          <w:sz w:val="24"/>
        </w:rPr>
        <w:t>付合同</w:t>
      </w:r>
      <w:proofErr w:type="gramEnd"/>
      <w:r>
        <w:rPr>
          <w:rFonts w:ascii="宋体" w:hAnsi="宋体" w:hint="eastAsia"/>
          <w:sz w:val="24"/>
        </w:rPr>
        <w:t>总价的20%；余款10 %作为质量保证金，在一年后无质量问题且履约情况完全符合谈判响应文件的服务承诺则付清余款。</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交货日期和交货地点：合同签订后15天内，扬中市人民医院院内。</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投标响应报名截止时间：2019年</w:t>
      </w:r>
      <w:r w:rsidR="00F91BF8">
        <w:rPr>
          <w:rFonts w:ascii="宋体" w:hAnsi="宋体" w:hint="eastAsia"/>
          <w:sz w:val="24"/>
        </w:rPr>
        <w:t>7</w:t>
      </w:r>
      <w:r>
        <w:rPr>
          <w:rFonts w:ascii="宋体" w:hAnsi="宋体" w:hint="eastAsia"/>
          <w:sz w:val="24"/>
        </w:rPr>
        <w:t>月</w:t>
      </w:r>
      <w:r w:rsidR="00505937">
        <w:rPr>
          <w:rFonts w:ascii="宋体" w:hAnsi="宋体" w:hint="eastAsia"/>
          <w:sz w:val="24"/>
        </w:rPr>
        <w:t>1</w:t>
      </w:r>
      <w:r>
        <w:rPr>
          <w:rFonts w:ascii="宋体" w:hAnsi="宋体" w:hint="eastAsia"/>
          <w:sz w:val="24"/>
        </w:rPr>
        <w:t>日16时</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 xml:space="preserve">递交投标文件时间：2019年 </w:t>
      </w:r>
      <w:r w:rsidR="00F91BF8">
        <w:rPr>
          <w:rFonts w:ascii="宋体" w:hAnsi="宋体" w:hint="eastAsia"/>
          <w:sz w:val="24"/>
        </w:rPr>
        <w:t>7</w:t>
      </w:r>
      <w:r>
        <w:rPr>
          <w:rFonts w:ascii="宋体" w:hAnsi="宋体" w:hint="eastAsia"/>
          <w:sz w:val="24"/>
        </w:rPr>
        <w:t>月</w:t>
      </w:r>
      <w:r w:rsidR="00F91BF8">
        <w:rPr>
          <w:rFonts w:ascii="宋体" w:hAnsi="宋体" w:hint="eastAsia"/>
          <w:sz w:val="24"/>
        </w:rPr>
        <w:t>2</w:t>
      </w:r>
      <w:r>
        <w:rPr>
          <w:rFonts w:ascii="宋体" w:hAnsi="宋体" w:hint="eastAsia"/>
          <w:sz w:val="24"/>
        </w:rPr>
        <w:t>日14:30（截止时间）。</w:t>
      </w:r>
    </w:p>
    <w:p w:rsidR="00BA721B" w:rsidRDefault="001E162D">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 xml:space="preserve">开标时间：2019年 </w:t>
      </w:r>
      <w:r w:rsidR="00505937">
        <w:rPr>
          <w:rFonts w:ascii="宋体" w:hAnsi="宋体" w:hint="eastAsia"/>
          <w:sz w:val="24"/>
        </w:rPr>
        <w:t>7</w:t>
      </w:r>
      <w:r>
        <w:rPr>
          <w:rFonts w:ascii="宋体" w:hAnsi="宋体" w:hint="eastAsia"/>
          <w:sz w:val="24"/>
        </w:rPr>
        <w:t>月</w:t>
      </w:r>
      <w:r w:rsidR="00505937">
        <w:rPr>
          <w:rFonts w:ascii="宋体" w:hAnsi="宋体" w:hint="eastAsia"/>
          <w:sz w:val="24"/>
        </w:rPr>
        <w:t>2</w:t>
      </w:r>
      <w:r>
        <w:rPr>
          <w:rFonts w:ascii="宋体" w:hAnsi="宋体" w:hint="eastAsia"/>
          <w:sz w:val="24"/>
        </w:rPr>
        <w:t>日14:30，届时请供应商代表（3人以内）出席开标、评标会议。</w:t>
      </w:r>
    </w:p>
    <w:p w:rsidR="00BA721B" w:rsidRDefault="001E162D">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投标保证金：投标人必须在递交投标响应文件时提交人民币2000元投标保证金，投标保证金以汇票或者本票形式提交。</w:t>
      </w:r>
    </w:p>
    <w:p w:rsidR="00BA721B" w:rsidRDefault="001E162D" w:rsidP="002C5996">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BA721B" w:rsidRDefault="001E162D">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w:t>
      </w:r>
      <w:r w:rsidR="00B95ED3">
        <w:rPr>
          <w:rFonts w:ascii="宋体" w:hAnsi="宋体" w:hint="eastAsia"/>
          <w:sz w:val="24"/>
        </w:rPr>
        <w:t>潘伟军</w:t>
      </w:r>
      <w:bookmarkStart w:id="2" w:name="_GoBack"/>
      <w:bookmarkEnd w:id="2"/>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BA721B" w:rsidRDefault="001E162D">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地址：扬中市扬子中路235号</w:t>
      </w:r>
    </w:p>
    <w:p w:rsidR="00BA721B" w:rsidRDefault="001E162D">
      <w:pPr>
        <w:tabs>
          <w:tab w:val="left" w:pos="426"/>
          <w:tab w:val="left" w:pos="567"/>
        </w:tabs>
        <w:spacing w:line="500" w:lineRule="exact"/>
        <w:ind w:firstLineChars="200" w:firstLine="420"/>
        <w:rPr>
          <w:rFonts w:ascii="宋体" w:hAnsi="宋体"/>
        </w:rPr>
      </w:pPr>
      <w:r>
        <w:rPr>
          <w:rFonts w:ascii="宋体" w:hAnsi="宋体"/>
        </w:rPr>
        <w:br w:type="page"/>
      </w:r>
    </w:p>
    <w:p w:rsidR="00BA721B" w:rsidRDefault="001E162D">
      <w:pPr>
        <w:jc w:val="center"/>
        <w:rPr>
          <w:rFonts w:ascii="宋体" w:hAnsi="宋体"/>
          <w:b/>
          <w:sz w:val="44"/>
          <w:szCs w:val="44"/>
        </w:rPr>
      </w:pPr>
      <w:r>
        <w:rPr>
          <w:rFonts w:ascii="宋体" w:hAnsi="宋体" w:hint="eastAsia"/>
          <w:b/>
          <w:sz w:val="44"/>
          <w:szCs w:val="44"/>
        </w:rPr>
        <w:lastRenderedPageBreak/>
        <w:t>第二章  提供的格式文件</w:t>
      </w:r>
      <w:bookmarkEnd w:id="1"/>
    </w:p>
    <w:p w:rsidR="00BA721B" w:rsidRDefault="00BA721B">
      <w:pPr>
        <w:jc w:val="center"/>
        <w:rPr>
          <w:rFonts w:ascii="宋体" w:hAnsi="宋体"/>
          <w:b/>
          <w:sz w:val="44"/>
          <w:szCs w:val="44"/>
        </w:rPr>
      </w:pPr>
    </w:p>
    <w:p w:rsidR="00BA721B" w:rsidRDefault="001E162D">
      <w:pPr>
        <w:spacing w:line="600" w:lineRule="exact"/>
        <w:ind w:left="539"/>
        <w:jc w:val="left"/>
        <w:outlineLvl w:val="0"/>
        <w:rPr>
          <w:rFonts w:ascii="宋体" w:hAnsi="宋体"/>
          <w:sz w:val="28"/>
          <w:szCs w:val="28"/>
        </w:rPr>
      </w:pPr>
      <w:bookmarkStart w:id="3" w:name="_Toc219626727"/>
      <w:r>
        <w:rPr>
          <w:rFonts w:ascii="宋体" w:hAnsi="宋体" w:hint="eastAsia"/>
          <w:sz w:val="28"/>
          <w:szCs w:val="28"/>
        </w:rPr>
        <w:t>1、投标文件封面</w:t>
      </w:r>
      <w:bookmarkEnd w:id="3"/>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2、谈判响应承诺函</w:t>
      </w:r>
      <w:bookmarkStart w:id="4" w:name="_Toc219626728"/>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3、法人授权委托书</w:t>
      </w:r>
      <w:bookmarkEnd w:id="4"/>
    </w:p>
    <w:p w:rsidR="00BA721B" w:rsidRDefault="001E162D">
      <w:pPr>
        <w:spacing w:line="600" w:lineRule="exact"/>
        <w:ind w:left="539"/>
        <w:jc w:val="left"/>
        <w:outlineLvl w:val="0"/>
        <w:rPr>
          <w:rFonts w:ascii="宋体" w:hAnsi="宋体"/>
          <w:sz w:val="28"/>
          <w:szCs w:val="28"/>
        </w:rPr>
      </w:pPr>
      <w:bookmarkStart w:id="5" w:name="_Toc219626729"/>
      <w:r>
        <w:rPr>
          <w:rFonts w:ascii="宋体" w:hAnsi="宋体" w:hint="eastAsia"/>
          <w:sz w:val="28"/>
          <w:szCs w:val="28"/>
        </w:rPr>
        <w:t>4、产品授权书</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5、投标产品近两年销售情况表</w:t>
      </w:r>
      <w:bookmarkEnd w:id="5"/>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6、</w:t>
      </w:r>
      <w:bookmarkStart w:id="6" w:name="_Toc219626731"/>
      <w:r>
        <w:rPr>
          <w:rFonts w:ascii="宋体" w:hAnsi="宋体" w:hint="eastAsia"/>
          <w:sz w:val="28"/>
          <w:szCs w:val="28"/>
        </w:rPr>
        <w:t>投标报价表</w:t>
      </w:r>
      <w:bookmarkEnd w:id="6"/>
    </w:p>
    <w:p w:rsidR="00BA721B" w:rsidRDefault="001E162D">
      <w:pPr>
        <w:spacing w:line="600" w:lineRule="exact"/>
        <w:ind w:left="539"/>
        <w:jc w:val="left"/>
        <w:outlineLvl w:val="0"/>
        <w:rPr>
          <w:rFonts w:ascii="宋体" w:hAnsi="宋体"/>
          <w:sz w:val="28"/>
          <w:szCs w:val="28"/>
        </w:rPr>
      </w:pPr>
      <w:bookmarkStart w:id="7" w:name="_Toc219626732"/>
      <w:r>
        <w:rPr>
          <w:rFonts w:ascii="宋体" w:hAnsi="宋体" w:hint="eastAsia"/>
          <w:sz w:val="28"/>
          <w:szCs w:val="28"/>
        </w:rPr>
        <w:t>7、</w:t>
      </w:r>
      <w:bookmarkEnd w:id="7"/>
      <w:r>
        <w:rPr>
          <w:rFonts w:ascii="宋体" w:hAnsi="宋体" w:hint="eastAsia"/>
          <w:sz w:val="28"/>
          <w:szCs w:val="28"/>
        </w:rPr>
        <w:t>项目分项报价明细清单</w:t>
      </w:r>
    </w:p>
    <w:p w:rsidR="00BA721B" w:rsidRDefault="001E162D">
      <w:pPr>
        <w:spacing w:line="600" w:lineRule="exact"/>
        <w:ind w:left="539"/>
        <w:jc w:val="left"/>
        <w:outlineLvl w:val="0"/>
        <w:rPr>
          <w:rFonts w:ascii="宋体" w:hAnsi="宋体"/>
          <w:sz w:val="28"/>
          <w:szCs w:val="28"/>
        </w:rPr>
      </w:pPr>
      <w:bookmarkStart w:id="8" w:name="_Toc219626733"/>
      <w:r>
        <w:rPr>
          <w:rFonts w:ascii="宋体" w:hAnsi="宋体" w:hint="eastAsia"/>
          <w:sz w:val="28"/>
          <w:szCs w:val="28"/>
        </w:rPr>
        <w:t>8、技术参数性能偏离表</w:t>
      </w:r>
    </w:p>
    <w:p w:rsidR="00BA721B" w:rsidRDefault="001E162D">
      <w:pPr>
        <w:spacing w:line="600" w:lineRule="exact"/>
        <w:ind w:left="539"/>
        <w:jc w:val="left"/>
        <w:outlineLvl w:val="0"/>
        <w:rPr>
          <w:rFonts w:ascii="宋体" w:hAnsi="宋体"/>
          <w:sz w:val="28"/>
          <w:szCs w:val="28"/>
        </w:rPr>
      </w:pPr>
      <w:bookmarkStart w:id="9" w:name="_Toc219626736"/>
      <w:bookmarkEnd w:id="8"/>
      <w:r>
        <w:rPr>
          <w:rFonts w:ascii="宋体" w:hAnsi="宋体" w:hint="eastAsia"/>
          <w:sz w:val="28"/>
          <w:szCs w:val="28"/>
        </w:rPr>
        <w:t>9、销售合同</w:t>
      </w:r>
      <w:bookmarkEnd w:id="9"/>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10、供应商廉政承诺函</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11、服务承诺和优惠条件</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12、资格证明文件</w:t>
      </w:r>
    </w:p>
    <w:p w:rsidR="00BA721B" w:rsidRDefault="001E162D">
      <w:pPr>
        <w:spacing w:line="600" w:lineRule="exact"/>
        <w:ind w:left="539"/>
        <w:jc w:val="left"/>
        <w:outlineLvl w:val="0"/>
        <w:rPr>
          <w:rFonts w:ascii="宋体" w:hAnsi="宋体"/>
          <w:sz w:val="28"/>
          <w:szCs w:val="28"/>
        </w:rPr>
      </w:pPr>
      <w:r>
        <w:rPr>
          <w:rFonts w:ascii="宋体" w:hAnsi="宋体" w:hint="eastAsia"/>
          <w:sz w:val="28"/>
          <w:szCs w:val="28"/>
        </w:rPr>
        <w:t>13、合同条款及格式</w:t>
      </w:r>
    </w:p>
    <w:p w:rsidR="00BA721B" w:rsidRDefault="00BA721B">
      <w:pPr>
        <w:spacing w:line="440" w:lineRule="exact"/>
        <w:outlineLvl w:val="0"/>
        <w:rPr>
          <w:rFonts w:ascii="宋体" w:hAnsi="宋体"/>
          <w:sz w:val="24"/>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pacing w:line="440" w:lineRule="exact"/>
        <w:outlineLvl w:val="0"/>
        <w:rPr>
          <w:rFonts w:ascii="宋体" w:hAnsi="宋体"/>
        </w:rPr>
      </w:pP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72"/>
          <w:szCs w:val="72"/>
        </w:rPr>
      </w:pPr>
    </w:p>
    <w:p w:rsidR="00BA721B" w:rsidRDefault="001E162D">
      <w:pPr>
        <w:snapToGrid w:val="0"/>
        <w:spacing w:line="396" w:lineRule="atLeast"/>
        <w:jc w:val="center"/>
        <w:rPr>
          <w:rFonts w:ascii="宋体" w:hAnsi="宋体"/>
          <w:sz w:val="72"/>
          <w:szCs w:val="72"/>
        </w:rPr>
      </w:pPr>
      <w:r>
        <w:rPr>
          <w:rFonts w:ascii="宋体" w:hAnsi="宋体" w:hint="eastAsia"/>
          <w:sz w:val="72"/>
          <w:szCs w:val="72"/>
        </w:rPr>
        <w:t>谈判响应书</w:t>
      </w:r>
    </w:p>
    <w:p w:rsidR="00BA721B" w:rsidRDefault="00BA721B">
      <w:pPr>
        <w:snapToGrid w:val="0"/>
        <w:spacing w:line="396" w:lineRule="atLeast"/>
        <w:jc w:val="center"/>
        <w:rPr>
          <w:rFonts w:ascii="宋体" w:hAnsi="宋体"/>
          <w:sz w:val="72"/>
          <w:szCs w:val="72"/>
        </w:rPr>
      </w:pPr>
    </w:p>
    <w:p w:rsidR="00BA721B" w:rsidRDefault="00BA721B">
      <w:pPr>
        <w:snapToGrid w:val="0"/>
        <w:spacing w:line="396" w:lineRule="atLeast"/>
        <w:jc w:val="center"/>
        <w:rPr>
          <w:rFonts w:ascii="宋体" w:hAnsi="宋体"/>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BA721B">
      <w:pPr>
        <w:snapToGrid w:val="0"/>
        <w:spacing w:line="396" w:lineRule="atLeast"/>
        <w:ind w:firstLineChars="1500" w:firstLine="4216"/>
        <w:rPr>
          <w:rFonts w:ascii="宋体" w:hAnsi="宋体"/>
          <w:b/>
          <w:sz w:val="28"/>
          <w:szCs w:val="28"/>
        </w:rPr>
      </w:pPr>
    </w:p>
    <w:p w:rsidR="00BA721B" w:rsidRDefault="001E162D">
      <w:pPr>
        <w:snapToGrid w:val="0"/>
        <w:spacing w:line="566" w:lineRule="atLeast"/>
        <w:jc w:val="center"/>
        <w:rPr>
          <w:rFonts w:ascii="宋体" w:hAnsi="宋体"/>
          <w:b/>
          <w:sz w:val="30"/>
          <w:szCs w:val="30"/>
        </w:rPr>
      </w:pPr>
      <w:r>
        <w:rPr>
          <w:rFonts w:ascii="宋体" w:hAnsi="宋体" w:hint="eastAsia"/>
          <w:b/>
          <w:sz w:val="30"/>
          <w:szCs w:val="30"/>
        </w:rPr>
        <w:t>项目名称：扬中市人民医院颅脑手术头架供应</w:t>
      </w: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566" w:lineRule="atLeast"/>
        <w:jc w:val="center"/>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1E162D">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ind w:firstLineChars="650" w:firstLine="1827"/>
        <w:rPr>
          <w:rFonts w:ascii="宋体" w:hAnsi="宋体"/>
          <w:b/>
          <w:sz w:val="28"/>
          <w:szCs w:val="28"/>
        </w:rPr>
      </w:pPr>
    </w:p>
    <w:p w:rsidR="00BA721B" w:rsidRDefault="00BA721B">
      <w:pPr>
        <w:snapToGrid w:val="0"/>
        <w:spacing w:line="396" w:lineRule="atLeast"/>
        <w:jc w:val="left"/>
        <w:rPr>
          <w:rFonts w:ascii="宋体" w:hAnsi="宋体"/>
          <w:b/>
          <w:sz w:val="28"/>
          <w:szCs w:val="28"/>
        </w:rPr>
      </w:pPr>
    </w:p>
    <w:p w:rsidR="00BA721B" w:rsidRDefault="001E162D">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九 年   月    日</w:t>
      </w:r>
    </w:p>
    <w:p w:rsidR="00BA721B" w:rsidRDefault="001E162D">
      <w:pPr>
        <w:widowControl/>
        <w:jc w:val="left"/>
        <w:rPr>
          <w:rFonts w:ascii="宋体" w:hAnsi="宋体"/>
          <w:b/>
          <w:sz w:val="30"/>
        </w:rPr>
      </w:pPr>
      <w:bookmarkStart w:id="10" w:name="_Toc219626741"/>
      <w:r>
        <w:rPr>
          <w:rFonts w:ascii="宋体" w:hAnsi="宋体"/>
          <w:b/>
          <w:sz w:val="30"/>
        </w:rPr>
        <w:br w:type="page"/>
      </w: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10"/>
      <w:r>
        <w:rPr>
          <w:rFonts w:ascii="宋体" w:hAnsi="宋体" w:hint="eastAsia"/>
          <w:b/>
          <w:sz w:val="30"/>
        </w:rPr>
        <w:t>(格式)</w:t>
      </w:r>
    </w:p>
    <w:p w:rsidR="00BA721B" w:rsidRDefault="00BA721B">
      <w:pPr>
        <w:spacing w:line="340" w:lineRule="atLeast"/>
        <w:jc w:val="center"/>
        <w:outlineLvl w:val="0"/>
        <w:rPr>
          <w:rFonts w:ascii="宋体" w:hAnsi="宋体"/>
          <w:b/>
          <w:sz w:val="30"/>
        </w:rPr>
      </w:pPr>
    </w:p>
    <w:p w:rsidR="00BA721B" w:rsidRDefault="001E162D">
      <w:pPr>
        <w:snapToGrid w:val="0"/>
        <w:spacing w:line="360" w:lineRule="auto"/>
        <w:ind w:left="5680" w:hanging="5140"/>
        <w:rPr>
          <w:rFonts w:ascii="宋体" w:hAnsi="宋体"/>
          <w:sz w:val="28"/>
        </w:rPr>
      </w:pPr>
      <w:r>
        <w:rPr>
          <w:rFonts w:ascii="宋体" w:hAnsi="宋体" w:hint="eastAsia"/>
          <w:sz w:val="28"/>
        </w:rPr>
        <w:t xml:space="preserve">致：扬中市人民医院 </w:t>
      </w:r>
    </w:p>
    <w:p w:rsidR="00BA721B" w:rsidRDefault="001E162D">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扬中市人民医院扬中市人民医院颅脑手术头</w:t>
      </w:r>
      <w:proofErr w:type="gramStart"/>
      <w:r>
        <w:rPr>
          <w:rFonts w:ascii="宋体" w:hAnsi="宋体" w:hint="eastAsia"/>
          <w:sz w:val="28"/>
          <w:szCs w:val="28"/>
        </w:rPr>
        <w:t>架供应</w:t>
      </w:r>
      <w:proofErr w:type="gramEnd"/>
      <w:r>
        <w:rPr>
          <w:rFonts w:ascii="宋体" w:hAnsi="宋体" w:hint="eastAsia"/>
          <w:sz w:val="28"/>
          <w:szCs w:val="28"/>
        </w:rPr>
        <w:t>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BA721B" w:rsidRDefault="001E162D">
      <w:pPr>
        <w:snapToGrid w:val="0"/>
        <w:spacing w:line="360" w:lineRule="auto"/>
        <w:ind w:firstLine="567"/>
        <w:rPr>
          <w:rFonts w:ascii="宋体" w:hAnsi="宋体"/>
        </w:rPr>
      </w:pPr>
      <w:r>
        <w:rPr>
          <w:rFonts w:ascii="宋体" w:hAnsi="宋体" w:hint="eastAsia"/>
          <w:sz w:val="28"/>
        </w:rPr>
        <w:t>1、产品技术响应及说明</w:t>
      </w:r>
    </w:p>
    <w:p w:rsidR="00BA721B" w:rsidRDefault="001E162D">
      <w:pPr>
        <w:snapToGrid w:val="0"/>
        <w:spacing w:line="360" w:lineRule="auto"/>
        <w:ind w:firstLine="567"/>
        <w:rPr>
          <w:rFonts w:ascii="宋体" w:hAnsi="宋体"/>
          <w:sz w:val="28"/>
        </w:rPr>
      </w:pPr>
      <w:r>
        <w:rPr>
          <w:rFonts w:ascii="宋体" w:hAnsi="宋体" w:hint="eastAsia"/>
          <w:sz w:val="28"/>
        </w:rPr>
        <w:t>2、技术性能参数偏离表</w:t>
      </w:r>
    </w:p>
    <w:p w:rsidR="00BA721B" w:rsidRDefault="001E162D">
      <w:pPr>
        <w:snapToGrid w:val="0"/>
        <w:spacing w:line="360" w:lineRule="auto"/>
        <w:ind w:firstLine="567"/>
        <w:rPr>
          <w:rFonts w:ascii="宋体" w:hAnsi="宋体"/>
          <w:sz w:val="28"/>
          <w:szCs w:val="28"/>
        </w:rPr>
      </w:pPr>
      <w:r>
        <w:rPr>
          <w:rFonts w:ascii="宋体" w:hAnsi="宋体" w:hint="eastAsia"/>
          <w:sz w:val="28"/>
        </w:rPr>
        <w:t>3、供应商廉政承诺</w:t>
      </w:r>
    </w:p>
    <w:p w:rsidR="00BA721B" w:rsidRDefault="001E162D">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rPr>
        <w:t>服务承诺和优惠条件</w:t>
      </w:r>
    </w:p>
    <w:p w:rsidR="00BA721B" w:rsidRDefault="001E162D">
      <w:pPr>
        <w:snapToGrid w:val="0"/>
        <w:spacing w:line="360" w:lineRule="auto"/>
        <w:ind w:firstLine="567"/>
        <w:rPr>
          <w:rFonts w:ascii="宋体" w:hAnsi="宋体"/>
          <w:sz w:val="28"/>
        </w:rPr>
      </w:pPr>
      <w:r>
        <w:rPr>
          <w:rFonts w:ascii="宋体" w:hAnsi="宋体" w:hint="eastAsia"/>
          <w:sz w:val="28"/>
        </w:rPr>
        <w:t>6、资格证明文件</w:t>
      </w:r>
    </w:p>
    <w:p w:rsidR="00BA721B" w:rsidRDefault="001E162D">
      <w:pPr>
        <w:snapToGrid w:val="0"/>
        <w:spacing w:line="360" w:lineRule="auto"/>
        <w:ind w:firstLine="567"/>
        <w:rPr>
          <w:rFonts w:ascii="宋体" w:hAnsi="宋体"/>
          <w:sz w:val="28"/>
        </w:rPr>
      </w:pPr>
      <w:r>
        <w:rPr>
          <w:rFonts w:ascii="宋体" w:hAnsi="宋体" w:hint="eastAsia"/>
          <w:sz w:val="28"/>
        </w:rPr>
        <w:t>7、附件</w:t>
      </w:r>
    </w:p>
    <w:p w:rsidR="00BA721B" w:rsidRDefault="001E162D" w:rsidP="002C5996">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BA721B" w:rsidRDefault="001E162D" w:rsidP="002C5996">
      <w:pPr>
        <w:snapToGrid w:val="0"/>
        <w:spacing w:line="360" w:lineRule="auto"/>
        <w:ind w:firstLineChars="257" w:firstLine="720"/>
        <w:rPr>
          <w:rFonts w:ascii="宋体" w:hAnsi="宋体"/>
        </w:rPr>
      </w:pPr>
      <w:r>
        <w:rPr>
          <w:rFonts w:ascii="宋体" w:hAnsi="宋体" w:hint="eastAsia"/>
          <w:sz w:val="28"/>
        </w:rPr>
        <w:t>（1）按谈判文件规定，我方确认本项目所有详细分项包括各种税费及交付使用前的所有费用。</w:t>
      </w:r>
    </w:p>
    <w:p w:rsidR="00BA721B" w:rsidRDefault="001E162D">
      <w:pPr>
        <w:snapToGrid w:val="0"/>
        <w:spacing w:line="360" w:lineRule="auto"/>
        <w:ind w:firstLine="640"/>
        <w:rPr>
          <w:rFonts w:ascii="宋体" w:hAnsi="宋体"/>
        </w:rPr>
      </w:pPr>
      <w:r>
        <w:rPr>
          <w:rFonts w:ascii="宋体" w:hAnsi="宋体" w:hint="eastAsia"/>
          <w:sz w:val="28"/>
        </w:rPr>
        <w:t>（2）我们完全理解贵方不一定接受最低报价的谈判响应或收到的任何谈判响应。</w:t>
      </w:r>
    </w:p>
    <w:p w:rsidR="00BA721B" w:rsidRDefault="001E162D">
      <w:pPr>
        <w:snapToGrid w:val="0"/>
        <w:spacing w:line="360" w:lineRule="auto"/>
        <w:ind w:firstLine="640"/>
        <w:rPr>
          <w:rFonts w:ascii="宋体" w:hAnsi="宋体"/>
        </w:rPr>
      </w:pPr>
      <w:r>
        <w:rPr>
          <w:rFonts w:ascii="宋体" w:hAnsi="宋体" w:hint="eastAsia"/>
          <w:sz w:val="28"/>
        </w:rPr>
        <w:t>（3）我们已详细审核全部谈判文件及其有效补充文件，我们知道必须放弃提出含糊不清或误解的问题的权利。</w:t>
      </w:r>
    </w:p>
    <w:p w:rsidR="00BA721B" w:rsidRDefault="001E162D">
      <w:pPr>
        <w:snapToGrid w:val="0"/>
        <w:spacing w:line="360" w:lineRule="auto"/>
        <w:ind w:firstLine="640"/>
        <w:rPr>
          <w:rFonts w:ascii="宋体" w:hAnsi="宋体"/>
        </w:rPr>
      </w:pPr>
      <w:r>
        <w:rPr>
          <w:rFonts w:ascii="宋体" w:hAnsi="宋体" w:hint="eastAsia"/>
          <w:sz w:val="28"/>
        </w:rPr>
        <w:t>（4）我们同意从规定的谈判日期起遵循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BA721B" w:rsidRDefault="001E162D">
      <w:pPr>
        <w:snapToGrid w:val="0"/>
        <w:spacing w:line="360" w:lineRule="auto"/>
        <w:ind w:firstLine="640"/>
        <w:rPr>
          <w:rFonts w:ascii="宋体" w:hAnsi="宋体"/>
        </w:rPr>
      </w:pPr>
      <w:r>
        <w:rPr>
          <w:rFonts w:ascii="宋体" w:hAnsi="宋体" w:hint="eastAsia"/>
          <w:sz w:val="28"/>
        </w:rPr>
        <w:t>（5）如果在规定的谈判响应有效期内撤回谈判响应文件，将被取消本次和下次项目参与的机会。</w:t>
      </w:r>
    </w:p>
    <w:p w:rsidR="00BA721B" w:rsidRDefault="001E162D">
      <w:pPr>
        <w:snapToGrid w:val="0"/>
        <w:spacing w:line="360" w:lineRule="auto"/>
        <w:ind w:left="5680" w:hanging="5074"/>
        <w:rPr>
          <w:rFonts w:ascii="宋体" w:hAnsi="宋体"/>
        </w:rPr>
      </w:pPr>
      <w:r>
        <w:rPr>
          <w:rFonts w:ascii="宋体" w:hAnsi="宋体" w:hint="eastAsia"/>
          <w:sz w:val="28"/>
        </w:rPr>
        <w:t>（6）同意向贵方提供贵方要求的与谈判有关的任何证据或资料。</w:t>
      </w:r>
    </w:p>
    <w:p w:rsidR="00BA721B" w:rsidRDefault="001E162D">
      <w:pPr>
        <w:snapToGrid w:val="0"/>
        <w:spacing w:line="360" w:lineRule="auto"/>
        <w:ind w:firstLine="606"/>
        <w:rPr>
          <w:rFonts w:ascii="宋体" w:hAnsi="宋体"/>
        </w:rPr>
      </w:pPr>
      <w:r>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BA721B" w:rsidRDefault="001E162D">
      <w:pPr>
        <w:snapToGrid w:val="0"/>
        <w:spacing w:line="360" w:lineRule="auto"/>
        <w:ind w:left="5680" w:hanging="5074"/>
        <w:rPr>
          <w:rFonts w:ascii="宋体" w:hAnsi="宋体"/>
        </w:rPr>
      </w:pPr>
      <w:r>
        <w:rPr>
          <w:rFonts w:ascii="宋体" w:hAnsi="宋体" w:hint="eastAsia"/>
          <w:sz w:val="28"/>
        </w:rPr>
        <w:t>（8）与</w:t>
      </w:r>
      <w:proofErr w:type="gramStart"/>
      <w:r>
        <w:rPr>
          <w:rFonts w:ascii="宋体" w:hAnsi="宋体" w:hint="eastAsia"/>
          <w:sz w:val="28"/>
        </w:rPr>
        <w:t>本谈判</w:t>
      </w:r>
      <w:proofErr w:type="gramEnd"/>
      <w:r>
        <w:rPr>
          <w:rFonts w:ascii="宋体" w:hAnsi="宋体" w:hint="eastAsia"/>
          <w:sz w:val="28"/>
        </w:rPr>
        <w:t>响应有关的正式通讯地址为：</w:t>
      </w:r>
    </w:p>
    <w:p w:rsidR="00BA721B" w:rsidRDefault="001E162D">
      <w:pPr>
        <w:snapToGrid w:val="0"/>
        <w:spacing w:line="360" w:lineRule="auto"/>
        <w:ind w:left="5680" w:hanging="5074"/>
        <w:rPr>
          <w:rFonts w:ascii="宋体" w:hAnsi="宋体"/>
        </w:rPr>
      </w:pPr>
      <w:r>
        <w:rPr>
          <w:rFonts w:ascii="宋体" w:hAnsi="宋体" w:hint="eastAsia"/>
          <w:sz w:val="28"/>
        </w:rPr>
        <w:t>地址：</w:t>
      </w:r>
    </w:p>
    <w:p w:rsidR="00BA721B" w:rsidRDefault="001E162D">
      <w:pPr>
        <w:snapToGrid w:val="0"/>
        <w:spacing w:line="360" w:lineRule="auto"/>
        <w:ind w:left="5680" w:hanging="5074"/>
        <w:rPr>
          <w:rFonts w:ascii="宋体" w:hAnsi="宋体"/>
        </w:rPr>
      </w:pPr>
      <w:r>
        <w:rPr>
          <w:rFonts w:ascii="宋体" w:hAnsi="宋体" w:hint="eastAsia"/>
          <w:sz w:val="28"/>
        </w:rPr>
        <w:t>邮编：</w:t>
      </w:r>
    </w:p>
    <w:p w:rsidR="00BA721B" w:rsidRDefault="001E162D">
      <w:pPr>
        <w:snapToGrid w:val="0"/>
        <w:spacing w:line="360" w:lineRule="auto"/>
        <w:ind w:left="5680" w:hanging="5074"/>
        <w:rPr>
          <w:rFonts w:ascii="宋体" w:hAnsi="宋体"/>
          <w:sz w:val="28"/>
        </w:rPr>
      </w:pPr>
      <w:r>
        <w:rPr>
          <w:rFonts w:ascii="宋体" w:hAnsi="宋体" w:hint="eastAsia"/>
          <w:sz w:val="28"/>
        </w:rPr>
        <w:t>电话：</w:t>
      </w:r>
    </w:p>
    <w:p w:rsidR="00BA721B" w:rsidRDefault="001E162D">
      <w:pPr>
        <w:snapToGrid w:val="0"/>
        <w:spacing w:line="360" w:lineRule="auto"/>
        <w:ind w:left="5680" w:hanging="5074"/>
        <w:rPr>
          <w:rFonts w:ascii="宋体" w:hAnsi="宋体"/>
        </w:rPr>
      </w:pPr>
      <w:r>
        <w:rPr>
          <w:rFonts w:ascii="宋体" w:hAnsi="宋体" w:hint="eastAsia"/>
          <w:sz w:val="28"/>
        </w:rPr>
        <w:t>传真：</w:t>
      </w:r>
    </w:p>
    <w:p w:rsidR="00BA721B" w:rsidRDefault="001E162D">
      <w:pPr>
        <w:snapToGrid w:val="0"/>
        <w:spacing w:line="360" w:lineRule="auto"/>
        <w:ind w:left="5680" w:hanging="5074"/>
        <w:rPr>
          <w:rFonts w:ascii="宋体" w:hAnsi="宋体"/>
        </w:rPr>
      </w:pPr>
      <w:r>
        <w:rPr>
          <w:rFonts w:ascii="宋体" w:hAnsi="宋体" w:hint="eastAsia"/>
          <w:sz w:val="28"/>
        </w:rPr>
        <w:t>供应商授权代表姓名(签字)：</w:t>
      </w:r>
    </w:p>
    <w:p w:rsidR="00BA721B" w:rsidRDefault="001E162D">
      <w:pPr>
        <w:snapToGrid w:val="0"/>
        <w:spacing w:line="360" w:lineRule="auto"/>
        <w:ind w:left="5680" w:hanging="5074"/>
        <w:rPr>
          <w:rFonts w:ascii="宋体" w:hAnsi="宋体"/>
        </w:rPr>
      </w:pPr>
      <w:r>
        <w:rPr>
          <w:rFonts w:ascii="宋体" w:hAnsi="宋体" w:hint="eastAsia"/>
          <w:sz w:val="28"/>
        </w:rPr>
        <w:t>供应商名称：</w:t>
      </w:r>
    </w:p>
    <w:p w:rsidR="00BA721B" w:rsidRDefault="001E162D">
      <w:pPr>
        <w:snapToGrid w:val="0"/>
        <w:spacing w:line="360" w:lineRule="auto"/>
        <w:ind w:left="5680" w:hanging="5074"/>
        <w:rPr>
          <w:rFonts w:ascii="宋体" w:hAnsi="宋体"/>
        </w:rPr>
      </w:pPr>
      <w:r>
        <w:rPr>
          <w:rFonts w:ascii="宋体" w:hAnsi="宋体" w:hint="eastAsia"/>
          <w:sz w:val="28"/>
        </w:rPr>
        <w:t>公章：</w:t>
      </w:r>
    </w:p>
    <w:p w:rsidR="00BA721B" w:rsidRDefault="001E162D">
      <w:pPr>
        <w:snapToGrid w:val="0"/>
        <w:spacing w:line="360" w:lineRule="auto"/>
        <w:ind w:left="5680" w:hanging="5074"/>
        <w:rPr>
          <w:rFonts w:ascii="宋体" w:hAnsi="宋体"/>
        </w:rPr>
      </w:pPr>
      <w:r>
        <w:rPr>
          <w:rFonts w:ascii="宋体" w:hAnsi="宋体" w:hint="eastAsia"/>
          <w:sz w:val="28"/>
        </w:rPr>
        <w:t>日期：     　　　年　月　日</w:t>
      </w: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napToGrid w:val="0"/>
        <w:spacing w:line="360" w:lineRule="auto"/>
        <w:ind w:firstLine="606"/>
        <w:rPr>
          <w:rFonts w:ascii="宋体" w:hAnsi="宋体"/>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BA721B" w:rsidRDefault="00BA721B">
      <w:pPr>
        <w:spacing w:line="340" w:lineRule="atLeast"/>
        <w:jc w:val="center"/>
        <w:outlineLvl w:val="0"/>
        <w:rPr>
          <w:rFonts w:ascii="宋体" w:hAnsi="宋体"/>
          <w:b/>
          <w:sz w:val="30"/>
        </w:rPr>
      </w:pPr>
    </w:p>
    <w:p w:rsidR="00BA721B" w:rsidRDefault="001E162D">
      <w:pPr>
        <w:snapToGrid w:val="0"/>
        <w:spacing w:line="360" w:lineRule="auto"/>
        <w:rPr>
          <w:rFonts w:ascii="宋体" w:hAnsi="宋体"/>
          <w:sz w:val="28"/>
        </w:rPr>
      </w:pPr>
      <w:r>
        <w:rPr>
          <w:rFonts w:ascii="宋体" w:hAnsi="宋体" w:hint="eastAsia"/>
          <w:sz w:val="28"/>
        </w:rPr>
        <w:t>致：扬中市人民医院</w:t>
      </w:r>
    </w:p>
    <w:p w:rsidR="00BA721B" w:rsidRDefault="001E162D">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BA721B" w:rsidRDefault="001E162D">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BA721B" w:rsidRDefault="001E162D">
      <w:pPr>
        <w:snapToGrid w:val="0"/>
        <w:spacing w:line="436" w:lineRule="atLeast"/>
        <w:ind w:left="5680" w:hanging="5074"/>
        <w:rPr>
          <w:rFonts w:ascii="宋体" w:hAnsi="宋体"/>
        </w:rPr>
      </w:pPr>
      <w:r>
        <w:rPr>
          <w:rFonts w:ascii="宋体" w:hAnsi="宋体" w:hint="eastAsia"/>
          <w:sz w:val="28"/>
        </w:rPr>
        <w:t>法人代表签字（或印鉴章）：</w:t>
      </w:r>
    </w:p>
    <w:p w:rsidR="00BA721B" w:rsidRDefault="001E162D">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BA721B" w:rsidRDefault="001E162D">
      <w:pPr>
        <w:snapToGrid w:val="0"/>
        <w:spacing w:line="436" w:lineRule="atLeast"/>
        <w:ind w:left="5680" w:hanging="5074"/>
        <w:rPr>
          <w:rFonts w:ascii="宋体" w:hAnsi="宋体"/>
        </w:rPr>
      </w:pPr>
      <w:r>
        <w:rPr>
          <w:rFonts w:ascii="宋体" w:hAnsi="宋体" w:hint="eastAsia"/>
          <w:sz w:val="28"/>
        </w:rPr>
        <w:t xml:space="preserve">     单位名称：</w:t>
      </w:r>
    </w:p>
    <w:p w:rsidR="00BA721B" w:rsidRDefault="001E162D">
      <w:pPr>
        <w:snapToGrid w:val="0"/>
        <w:spacing w:line="436" w:lineRule="atLeast"/>
        <w:ind w:left="5680" w:hanging="5074"/>
        <w:rPr>
          <w:rFonts w:ascii="宋体" w:hAnsi="宋体"/>
          <w:sz w:val="28"/>
        </w:rPr>
      </w:pPr>
      <w:r>
        <w:rPr>
          <w:rFonts w:ascii="宋体" w:hAnsi="宋体" w:hint="eastAsia"/>
          <w:sz w:val="28"/>
        </w:rPr>
        <w:t xml:space="preserve">     地    址：</w:t>
      </w:r>
    </w:p>
    <w:p w:rsidR="00BA721B" w:rsidRDefault="001E162D">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BA721B" w:rsidRDefault="001E162D">
      <w:pPr>
        <w:snapToGrid w:val="0"/>
        <w:spacing w:line="436" w:lineRule="atLeast"/>
        <w:ind w:left="5680" w:hanging="5074"/>
        <w:rPr>
          <w:rFonts w:ascii="宋体" w:hAnsi="宋体"/>
        </w:rPr>
      </w:pPr>
      <w:r>
        <w:rPr>
          <w:rFonts w:ascii="宋体" w:hAnsi="宋体" w:hint="eastAsia"/>
          <w:sz w:val="28"/>
        </w:rPr>
        <w:t>代理人（被授权人）签字：</w:t>
      </w:r>
    </w:p>
    <w:p w:rsidR="00BA721B" w:rsidRDefault="001E162D">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BA721B" w:rsidRDefault="001E162D">
      <w:pPr>
        <w:snapToGrid w:val="0"/>
        <w:spacing w:line="436" w:lineRule="atLeast"/>
        <w:ind w:left="5680" w:hanging="5074"/>
        <w:rPr>
          <w:rFonts w:ascii="宋体" w:hAnsi="宋体"/>
        </w:rPr>
      </w:pPr>
      <w:r>
        <w:rPr>
          <w:rFonts w:ascii="宋体" w:hAnsi="宋体" w:hint="eastAsia"/>
          <w:sz w:val="28"/>
        </w:rPr>
        <w:t xml:space="preserve">     单位名称：</w:t>
      </w:r>
    </w:p>
    <w:p w:rsidR="00BA721B" w:rsidRDefault="001E162D">
      <w:pPr>
        <w:snapToGrid w:val="0"/>
        <w:spacing w:line="436" w:lineRule="atLeast"/>
        <w:ind w:left="5680" w:hanging="5074"/>
        <w:rPr>
          <w:rFonts w:ascii="宋体" w:hAnsi="宋体"/>
          <w:sz w:val="28"/>
        </w:rPr>
      </w:pPr>
      <w:r>
        <w:rPr>
          <w:rFonts w:ascii="宋体" w:hAnsi="宋体" w:hint="eastAsia"/>
          <w:sz w:val="28"/>
        </w:rPr>
        <w:t xml:space="preserve">     地    址：</w:t>
      </w:r>
    </w:p>
    <w:p w:rsidR="00BA721B" w:rsidRDefault="001E162D">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BA721B" w:rsidRDefault="00BA721B">
      <w:pPr>
        <w:snapToGrid w:val="0"/>
        <w:spacing w:line="436" w:lineRule="atLeast"/>
        <w:ind w:left="5674" w:hanging="4915"/>
        <w:rPr>
          <w:rFonts w:ascii="宋体" w:hAnsi="宋体"/>
          <w:sz w:val="28"/>
        </w:rPr>
      </w:pPr>
    </w:p>
    <w:p w:rsidR="00BA721B" w:rsidRDefault="00BA721B">
      <w:pPr>
        <w:snapToGrid w:val="0"/>
        <w:spacing w:line="436" w:lineRule="atLeast"/>
        <w:ind w:left="5674" w:hanging="4915"/>
        <w:rPr>
          <w:rFonts w:ascii="宋体" w:hAnsi="宋体"/>
          <w:sz w:val="28"/>
        </w:rPr>
      </w:pPr>
    </w:p>
    <w:p w:rsidR="00BA721B" w:rsidRDefault="001E162D">
      <w:pPr>
        <w:snapToGrid w:val="0"/>
        <w:spacing w:line="436" w:lineRule="atLeast"/>
        <w:ind w:left="5674" w:hanging="4915"/>
        <w:rPr>
          <w:rFonts w:ascii="宋体" w:hAnsi="宋体"/>
          <w:sz w:val="28"/>
        </w:rPr>
      </w:pPr>
      <w:r>
        <w:rPr>
          <w:rFonts w:ascii="宋体" w:hAnsi="宋体" w:hint="eastAsia"/>
          <w:sz w:val="28"/>
        </w:rPr>
        <w:t>法人代表身份证复印件            代理人身份证复印件</w:t>
      </w:r>
    </w:p>
    <w:p w:rsidR="00BA721B" w:rsidRDefault="001E162D">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BA721B" w:rsidRDefault="001E162D">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BA721B" w:rsidRDefault="00BA721B">
                            <w:pPr>
                              <w:jc w:val="center"/>
                              <w:rPr>
                                <w:rFonts w:eastAsia="仿宋_GB2312"/>
                              </w:rPr>
                            </w:pPr>
                          </w:p>
                          <w:p w:rsidR="00BA721B" w:rsidRDefault="001E162D">
                            <w:pPr>
                              <w:jc w:val="center"/>
                              <w:rPr>
                                <w:rFonts w:eastAsia="仿宋_GB2312"/>
                              </w:rPr>
                            </w:pPr>
                            <w:r>
                              <w:rPr>
                                <w:rFonts w:eastAsia="仿宋_GB2312" w:hint="eastAsia"/>
                              </w:rPr>
                              <w:t>被授权人身</w:t>
                            </w:r>
                          </w:p>
                          <w:p w:rsidR="00BA721B" w:rsidRDefault="001E162D">
                            <w:pPr>
                              <w:jc w:val="center"/>
                              <w:rPr>
                                <w:rFonts w:eastAsia="仿宋_GB2312"/>
                              </w:rPr>
                            </w:pPr>
                            <w:r>
                              <w:rPr>
                                <w:rFonts w:eastAsia="仿宋_GB2312" w:hint="eastAsia"/>
                              </w:rPr>
                              <w:t>份证复印件</w:t>
                            </w:r>
                          </w:p>
                          <w:p w:rsidR="00BA721B" w:rsidRDefault="001E162D">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rsidR="00BA721B" w:rsidRDefault="00BA721B">
      <w:pPr>
        <w:snapToGrid w:val="0"/>
        <w:spacing w:line="360" w:lineRule="auto"/>
        <w:ind w:left="5680" w:hanging="5074"/>
        <w:rPr>
          <w:rFonts w:ascii="宋体" w:hAnsi="宋体"/>
          <w:sz w:val="28"/>
        </w:rPr>
      </w:pPr>
    </w:p>
    <w:p w:rsidR="00BA721B" w:rsidRDefault="00BA721B">
      <w:pPr>
        <w:snapToGrid w:val="0"/>
        <w:spacing w:line="360" w:lineRule="auto"/>
        <w:ind w:left="5680" w:hanging="5074"/>
        <w:rPr>
          <w:rFonts w:ascii="宋体" w:hAnsi="宋体"/>
          <w:sz w:val="28"/>
        </w:rPr>
      </w:pPr>
    </w:p>
    <w:p w:rsidR="00BA721B" w:rsidRDefault="00BA721B">
      <w:pPr>
        <w:snapToGrid w:val="0"/>
        <w:spacing w:line="360" w:lineRule="auto"/>
        <w:ind w:left="5680" w:hanging="5074"/>
        <w:rPr>
          <w:rFonts w:ascii="宋体" w:hAnsi="宋体"/>
          <w:sz w:val="28"/>
        </w:rPr>
      </w:pPr>
    </w:p>
    <w:p w:rsidR="00BA721B" w:rsidRDefault="001E162D">
      <w:pPr>
        <w:snapToGrid w:val="0"/>
        <w:spacing w:line="360" w:lineRule="auto"/>
        <w:ind w:left="5680" w:hanging="5074"/>
        <w:rPr>
          <w:rFonts w:ascii="宋体" w:hAnsi="宋体"/>
          <w:sz w:val="28"/>
        </w:rPr>
      </w:pPr>
      <w:r>
        <w:rPr>
          <w:rFonts w:ascii="宋体" w:hAnsi="宋体" w:hint="eastAsia"/>
          <w:sz w:val="28"/>
        </w:rPr>
        <w:t xml:space="preserve">     </w:t>
      </w:r>
    </w:p>
    <w:p w:rsidR="00BA721B" w:rsidRDefault="001E162D">
      <w:pPr>
        <w:snapToGrid w:val="0"/>
        <w:spacing w:line="360" w:lineRule="auto"/>
        <w:ind w:leftChars="100" w:left="210" w:firstLineChars="1800" w:firstLine="5040"/>
        <w:rPr>
          <w:rFonts w:ascii="宋体" w:hAnsi="宋体"/>
          <w:sz w:val="28"/>
        </w:rPr>
      </w:pPr>
      <w:r>
        <w:rPr>
          <w:rFonts w:ascii="宋体" w:hAnsi="宋体" w:hint="eastAsia"/>
          <w:sz w:val="28"/>
        </w:rPr>
        <w:t xml:space="preserve">  年     月    日</w:t>
      </w:r>
    </w:p>
    <w:p w:rsidR="00BA721B" w:rsidRDefault="00BA721B">
      <w:pPr>
        <w:snapToGrid w:val="0"/>
        <w:spacing w:line="360" w:lineRule="auto"/>
        <w:ind w:leftChars="100" w:left="210" w:firstLineChars="1800" w:firstLine="5040"/>
        <w:rPr>
          <w:rFonts w:ascii="宋体" w:hAnsi="宋体"/>
          <w:sz w:val="28"/>
        </w:rPr>
      </w:pPr>
    </w:p>
    <w:p w:rsidR="00BA721B" w:rsidRDefault="001E162D">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BA721B">
      <w:pPr>
        <w:spacing w:line="340" w:lineRule="atLeast"/>
        <w:jc w:val="center"/>
        <w:outlineLvl w:val="0"/>
        <w:rPr>
          <w:rFonts w:ascii="宋体" w:hAnsi="宋体"/>
          <w:b/>
          <w:sz w:val="30"/>
        </w:rPr>
      </w:pPr>
    </w:p>
    <w:p w:rsidR="00BA721B" w:rsidRDefault="001E162D">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BA721B" w:rsidRDefault="001E162D">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BA721B">
        <w:trPr>
          <w:cantSplit/>
          <w:trHeight w:val="655"/>
        </w:trPr>
        <w:tc>
          <w:tcPr>
            <w:tcW w:w="1516" w:type="dxa"/>
            <w:shd w:val="clear" w:color="auto" w:fill="auto"/>
            <w:vAlign w:val="center"/>
          </w:tcPr>
          <w:p w:rsidR="00BA721B" w:rsidRDefault="001E162D">
            <w:pPr>
              <w:spacing w:line="340" w:lineRule="atLeast"/>
              <w:jc w:val="center"/>
              <w:outlineLvl w:val="0"/>
              <w:rPr>
                <w:rFonts w:ascii="宋体" w:hAnsi="宋体"/>
                <w:b/>
                <w:sz w:val="24"/>
              </w:rPr>
            </w:pPr>
            <w:bookmarkStart w:id="11" w:name="_Toc219626742"/>
            <w:r>
              <w:rPr>
                <w:rFonts w:ascii="宋体" w:hAnsi="宋体" w:hint="eastAsia"/>
                <w:b/>
                <w:sz w:val="24"/>
              </w:rPr>
              <w:t>购买时间</w:t>
            </w:r>
            <w:bookmarkEnd w:id="11"/>
          </w:p>
        </w:tc>
        <w:tc>
          <w:tcPr>
            <w:tcW w:w="3626" w:type="dxa"/>
            <w:shd w:val="clear" w:color="auto" w:fill="auto"/>
            <w:vAlign w:val="center"/>
          </w:tcPr>
          <w:p w:rsidR="00BA721B" w:rsidRDefault="001E162D">
            <w:pPr>
              <w:spacing w:line="340" w:lineRule="atLeast"/>
              <w:jc w:val="center"/>
              <w:outlineLvl w:val="0"/>
              <w:rPr>
                <w:rFonts w:ascii="宋体" w:hAnsi="宋体"/>
                <w:b/>
                <w:sz w:val="24"/>
              </w:rPr>
            </w:pPr>
            <w:bookmarkStart w:id="12" w:name="_Toc219626743"/>
            <w:r>
              <w:rPr>
                <w:rFonts w:ascii="宋体" w:hAnsi="宋体" w:hint="eastAsia"/>
                <w:b/>
                <w:sz w:val="24"/>
              </w:rPr>
              <w:t>购买单位</w:t>
            </w:r>
            <w:bookmarkEnd w:id="12"/>
          </w:p>
        </w:tc>
        <w:tc>
          <w:tcPr>
            <w:tcW w:w="1690" w:type="dxa"/>
            <w:shd w:val="clear" w:color="auto" w:fill="auto"/>
            <w:vAlign w:val="center"/>
          </w:tcPr>
          <w:p w:rsidR="00BA721B" w:rsidRDefault="001E162D">
            <w:pPr>
              <w:spacing w:line="340" w:lineRule="atLeast"/>
              <w:jc w:val="center"/>
              <w:outlineLvl w:val="0"/>
              <w:rPr>
                <w:rFonts w:ascii="宋体" w:hAnsi="宋体"/>
                <w:b/>
                <w:sz w:val="24"/>
              </w:rPr>
            </w:pPr>
            <w:bookmarkStart w:id="13" w:name="_Toc219626744"/>
            <w:r>
              <w:rPr>
                <w:rFonts w:ascii="宋体" w:hAnsi="宋体" w:hint="eastAsia"/>
                <w:b/>
                <w:sz w:val="24"/>
              </w:rPr>
              <w:t>联系人</w:t>
            </w:r>
            <w:bookmarkEnd w:id="13"/>
          </w:p>
        </w:tc>
        <w:tc>
          <w:tcPr>
            <w:tcW w:w="1690" w:type="dxa"/>
            <w:shd w:val="clear" w:color="auto" w:fill="auto"/>
            <w:vAlign w:val="center"/>
          </w:tcPr>
          <w:p w:rsidR="00BA721B" w:rsidRDefault="001E162D">
            <w:pPr>
              <w:spacing w:line="340" w:lineRule="atLeast"/>
              <w:jc w:val="center"/>
              <w:outlineLvl w:val="0"/>
              <w:rPr>
                <w:rFonts w:ascii="宋体" w:hAnsi="宋体"/>
                <w:b/>
                <w:sz w:val="24"/>
              </w:rPr>
            </w:pPr>
            <w:bookmarkStart w:id="14" w:name="_Toc219626745"/>
            <w:r>
              <w:rPr>
                <w:rFonts w:ascii="宋体" w:hAnsi="宋体" w:hint="eastAsia"/>
                <w:b/>
                <w:sz w:val="24"/>
              </w:rPr>
              <w:t>联系电话</w:t>
            </w:r>
            <w:bookmarkEnd w:id="14"/>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r w:rsidR="00BA721B">
        <w:trPr>
          <w:cantSplit/>
          <w:trHeight w:val="655"/>
        </w:trPr>
        <w:tc>
          <w:tcPr>
            <w:tcW w:w="1516" w:type="dxa"/>
            <w:vAlign w:val="center"/>
          </w:tcPr>
          <w:p w:rsidR="00BA721B" w:rsidRDefault="00BA721B">
            <w:pPr>
              <w:spacing w:line="340" w:lineRule="atLeast"/>
              <w:jc w:val="center"/>
              <w:outlineLvl w:val="0"/>
              <w:rPr>
                <w:rFonts w:ascii="宋体" w:hAnsi="宋体"/>
                <w:b/>
              </w:rPr>
            </w:pPr>
          </w:p>
        </w:tc>
        <w:tc>
          <w:tcPr>
            <w:tcW w:w="3626"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c>
          <w:tcPr>
            <w:tcW w:w="1690" w:type="dxa"/>
            <w:vAlign w:val="center"/>
          </w:tcPr>
          <w:p w:rsidR="00BA721B" w:rsidRDefault="00BA721B">
            <w:pPr>
              <w:spacing w:line="340" w:lineRule="atLeast"/>
              <w:jc w:val="center"/>
              <w:outlineLvl w:val="0"/>
              <w:rPr>
                <w:rFonts w:ascii="宋体" w:hAnsi="宋体"/>
                <w:b/>
              </w:rPr>
            </w:pPr>
          </w:p>
        </w:tc>
      </w:tr>
    </w:tbl>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1E162D">
      <w:pPr>
        <w:spacing w:line="340" w:lineRule="atLeast"/>
        <w:jc w:val="center"/>
        <w:outlineLvl w:val="0"/>
        <w:rPr>
          <w:rFonts w:ascii="宋体" w:hAnsi="宋体"/>
          <w:b/>
          <w:sz w:val="30"/>
        </w:rPr>
      </w:pPr>
      <w:bookmarkStart w:id="15" w:name="_Toc219626747"/>
      <w:r>
        <w:rPr>
          <w:rFonts w:ascii="宋体" w:hAnsi="宋体" w:hint="eastAsia"/>
          <w:b/>
          <w:sz w:val="30"/>
        </w:rPr>
        <w:lastRenderedPageBreak/>
        <w:t>五、投标报价表</w:t>
      </w:r>
      <w:bookmarkEnd w:id="15"/>
      <w:r>
        <w:rPr>
          <w:rFonts w:ascii="宋体" w:hAnsi="宋体" w:hint="eastAsia"/>
          <w:b/>
          <w:sz w:val="30"/>
        </w:rPr>
        <w:t>（格式）</w:t>
      </w:r>
    </w:p>
    <w:p w:rsidR="00BA721B" w:rsidRDefault="00BA721B">
      <w:pPr>
        <w:spacing w:line="340" w:lineRule="atLeast"/>
        <w:jc w:val="center"/>
        <w:outlineLvl w:val="0"/>
        <w:rPr>
          <w:rFonts w:ascii="宋体" w:hAnsi="宋体"/>
          <w:b/>
          <w:sz w:val="30"/>
        </w:rPr>
      </w:pPr>
    </w:p>
    <w:p w:rsidR="00BA721B" w:rsidRDefault="001E162D">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6" w:name="_Toc219626749"/>
            <w:r>
              <w:rPr>
                <w:rFonts w:ascii="宋体" w:hAnsi="宋体" w:hint="eastAsia"/>
                <w:b/>
                <w:sz w:val="28"/>
                <w:szCs w:val="28"/>
              </w:rPr>
              <w:t>项目名称</w:t>
            </w:r>
            <w:bookmarkEnd w:id="16"/>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7" w:name="_Toc219626750"/>
            <w:r>
              <w:rPr>
                <w:rFonts w:ascii="宋体" w:hAnsi="宋体" w:hint="eastAsia"/>
                <w:b/>
                <w:sz w:val="28"/>
                <w:szCs w:val="28"/>
              </w:rPr>
              <w:t>品    牌</w:t>
            </w:r>
            <w:bookmarkEnd w:id="17"/>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8" w:name="_Toc219626751"/>
            <w:r>
              <w:rPr>
                <w:rFonts w:ascii="宋体" w:hAnsi="宋体" w:hint="eastAsia"/>
                <w:b/>
                <w:sz w:val="28"/>
                <w:szCs w:val="28"/>
              </w:rPr>
              <w:t>规格型号</w:t>
            </w:r>
            <w:bookmarkEnd w:id="18"/>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19" w:name="_Toc219626756"/>
            <w:r>
              <w:rPr>
                <w:rFonts w:ascii="宋体" w:hAnsi="宋体" w:hint="eastAsia"/>
                <w:b/>
                <w:sz w:val="28"/>
                <w:szCs w:val="28"/>
              </w:rPr>
              <w:t>数    量</w:t>
            </w:r>
            <w:bookmarkEnd w:id="19"/>
          </w:p>
        </w:tc>
        <w:tc>
          <w:tcPr>
            <w:tcW w:w="7109" w:type="dxa"/>
            <w:vAlign w:val="center"/>
          </w:tcPr>
          <w:p w:rsidR="00BA721B" w:rsidRDefault="00BA721B">
            <w:pPr>
              <w:spacing w:line="340" w:lineRule="atLeast"/>
              <w:outlineLvl w:val="0"/>
              <w:rPr>
                <w:rFonts w:ascii="宋体" w:hAnsi="宋体"/>
                <w:bCs/>
                <w:sz w:val="28"/>
                <w:szCs w:val="28"/>
              </w:rPr>
            </w:pPr>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20" w:name="_Toc219626755"/>
            <w:r>
              <w:rPr>
                <w:rFonts w:ascii="宋体" w:hAnsi="宋体" w:hint="eastAsia"/>
                <w:b/>
                <w:sz w:val="28"/>
                <w:szCs w:val="28"/>
              </w:rPr>
              <w:t>投标金额</w:t>
            </w:r>
            <w:bookmarkEnd w:id="20"/>
          </w:p>
        </w:tc>
        <w:tc>
          <w:tcPr>
            <w:tcW w:w="7109" w:type="dxa"/>
            <w:vAlign w:val="center"/>
          </w:tcPr>
          <w:p w:rsidR="00BA721B" w:rsidRDefault="001E162D">
            <w:pPr>
              <w:spacing w:line="340" w:lineRule="atLeast"/>
              <w:outlineLvl w:val="0"/>
              <w:rPr>
                <w:rFonts w:ascii="宋体" w:hAnsi="宋体"/>
                <w:bCs/>
                <w:sz w:val="28"/>
                <w:szCs w:val="28"/>
              </w:rPr>
            </w:pPr>
            <w:bookmarkStart w:id="21" w:name="_Toc219626758"/>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 xml:space="preserve">大写（           </w:t>
            </w:r>
            <w:r>
              <w:rPr>
                <w:rFonts w:ascii="宋体" w:hAnsi="宋体"/>
                <w:sz w:val="28"/>
                <w:szCs w:val="28"/>
              </w:rPr>
              <w:t xml:space="preserve">   </w:t>
            </w:r>
            <w:r>
              <w:rPr>
                <w:rFonts w:ascii="宋体" w:hAnsi="宋体" w:hint="eastAsia"/>
                <w:sz w:val="28"/>
                <w:szCs w:val="28"/>
              </w:rPr>
              <w:t xml:space="preserve">           ）</w:t>
            </w:r>
            <w:bookmarkEnd w:id="21"/>
          </w:p>
        </w:tc>
      </w:tr>
      <w:tr w:rsidR="00BA721B">
        <w:trPr>
          <w:trHeight w:hRule="exact" w:val="907"/>
        </w:trPr>
        <w:tc>
          <w:tcPr>
            <w:tcW w:w="1413" w:type="dxa"/>
            <w:shd w:val="clear" w:color="auto" w:fill="auto"/>
            <w:vAlign w:val="center"/>
          </w:tcPr>
          <w:p w:rsidR="00BA721B" w:rsidRDefault="001E162D">
            <w:pPr>
              <w:spacing w:line="340" w:lineRule="atLeast"/>
              <w:outlineLvl w:val="0"/>
              <w:rPr>
                <w:rFonts w:ascii="宋体" w:hAnsi="宋体"/>
                <w:b/>
                <w:sz w:val="28"/>
                <w:szCs w:val="28"/>
              </w:rPr>
            </w:pPr>
            <w:bookmarkStart w:id="22" w:name="_Toc219626757"/>
            <w:r>
              <w:rPr>
                <w:rFonts w:ascii="宋体" w:hAnsi="宋体" w:hint="eastAsia"/>
                <w:b/>
                <w:bCs/>
                <w:sz w:val="28"/>
                <w:szCs w:val="28"/>
              </w:rPr>
              <w:t>交 货 期</w:t>
            </w:r>
            <w:bookmarkEnd w:id="22"/>
          </w:p>
        </w:tc>
        <w:tc>
          <w:tcPr>
            <w:tcW w:w="7109" w:type="dxa"/>
            <w:vAlign w:val="center"/>
          </w:tcPr>
          <w:p w:rsidR="00BA721B" w:rsidRDefault="00BA721B">
            <w:pPr>
              <w:spacing w:line="340" w:lineRule="atLeast"/>
              <w:outlineLvl w:val="0"/>
              <w:rPr>
                <w:rFonts w:ascii="宋体" w:hAnsi="宋体"/>
                <w:bCs/>
                <w:sz w:val="28"/>
                <w:szCs w:val="28"/>
              </w:rPr>
            </w:pPr>
          </w:p>
        </w:tc>
      </w:tr>
    </w:tbl>
    <w:p w:rsidR="00BA721B" w:rsidRDefault="001E162D">
      <w:pPr>
        <w:spacing w:line="500" w:lineRule="exact"/>
        <w:rPr>
          <w:rFonts w:ascii="宋体" w:hAnsi="宋体"/>
          <w:b/>
          <w:bCs/>
          <w:sz w:val="24"/>
        </w:rPr>
      </w:pPr>
      <w:r>
        <w:rPr>
          <w:rFonts w:ascii="宋体" w:hAnsi="宋体" w:hint="eastAsia"/>
          <w:b/>
          <w:bCs/>
          <w:sz w:val="24"/>
        </w:rPr>
        <w:t>备注：</w:t>
      </w:r>
    </w:p>
    <w:p w:rsidR="00BA721B" w:rsidRDefault="001E162D">
      <w:pPr>
        <w:spacing w:line="500" w:lineRule="exact"/>
        <w:rPr>
          <w:rFonts w:ascii="宋体" w:hAnsi="宋体"/>
          <w:sz w:val="28"/>
          <w:szCs w:val="28"/>
        </w:rPr>
      </w:pPr>
      <w:r>
        <w:rPr>
          <w:rFonts w:ascii="宋体" w:hAnsi="宋体" w:hint="eastAsia"/>
          <w:sz w:val="28"/>
          <w:szCs w:val="28"/>
        </w:rPr>
        <w:t>1、上述投标价为主机和标准配置价、备品备件价、专用工具价、安装调试检验费、培训费、技术服务费之总和；</w:t>
      </w:r>
    </w:p>
    <w:p w:rsidR="00BA721B" w:rsidRDefault="001E162D">
      <w:pPr>
        <w:spacing w:line="500" w:lineRule="exact"/>
        <w:rPr>
          <w:rFonts w:ascii="宋体" w:hAnsi="宋体"/>
          <w:sz w:val="28"/>
          <w:szCs w:val="28"/>
        </w:rPr>
      </w:pPr>
      <w:r>
        <w:rPr>
          <w:rFonts w:ascii="宋体" w:hAnsi="宋体" w:hint="eastAsia"/>
          <w:sz w:val="28"/>
          <w:szCs w:val="28"/>
        </w:rPr>
        <w:t>2、投标报价应以人民币报价，精确到小数点后两位并用逗号隔开；</w:t>
      </w:r>
    </w:p>
    <w:p w:rsidR="00BA721B" w:rsidRDefault="001E162D">
      <w:pPr>
        <w:spacing w:line="500" w:lineRule="exact"/>
        <w:rPr>
          <w:rFonts w:ascii="宋体" w:hAnsi="宋体"/>
          <w:sz w:val="28"/>
          <w:szCs w:val="28"/>
        </w:rPr>
      </w:pPr>
      <w:r>
        <w:rPr>
          <w:rFonts w:ascii="宋体" w:hAnsi="宋体" w:hint="eastAsia"/>
          <w:sz w:val="28"/>
          <w:szCs w:val="28"/>
        </w:rPr>
        <w:t>3、相应招标文件限制投标一个品牌一个型号的产品，投标报价具有唯一性。</w:t>
      </w:r>
    </w:p>
    <w:p w:rsidR="00BA721B" w:rsidRDefault="001E162D">
      <w:pPr>
        <w:spacing w:line="500" w:lineRule="exact"/>
        <w:rPr>
          <w:rFonts w:ascii="宋体" w:hAnsi="宋体"/>
          <w:bCs/>
          <w:sz w:val="28"/>
          <w:szCs w:val="28"/>
        </w:rPr>
      </w:pPr>
      <w:r>
        <w:rPr>
          <w:rFonts w:ascii="宋体" w:hAnsi="宋体" w:hint="eastAsia"/>
          <w:bCs/>
          <w:sz w:val="28"/>
          <w:szCs w:val="28"/>
        </w:rPr>
        <w:t>4、此表与分项报价清单一起密封</w:t>
      </w:r>
    </w:p>
    <w:p w:rsidR="00BA721B" w:rsidRDefault="00BA721B">
      <w:pPr>
        <w:spacing w:line="340" w:lineRule="atLeast"/>
        <w:outlineLvl w:val="0"/>
        <w:rPr>
          <w:rFonts w:ascii="宋体" w:hAnsi="宋体"/>
          <w:b/>
          <w:bCs/>
          <w:sz w:val="24"/>
        </w:rPr>
      </w:pPr>
    </w:p>
    <w:p w:rsidR="00BA721B" w:rsidRDefault="001E162D">
      <w:pPr>
        <w:spacing w:line="540" w:lineRule="exact"/>
        <w:outlineLvl w:val="0"/>
        <w:rPr>
          <w:rFonts w:ascii="宋体" w:hAnsi="宋体"/>
          <w:sz w:val="28"/>
          <w:szCs w:val="28"/>
        </w:rPr>
      </w:pPr>
      <w:bookmarkStart w:id="23" w:name="_Toc219626759"/>
      <w:r>
        <w:rPr>
          <w:rFonts w:ascii="宋体" w:hAnsi="宋体" w:hint="eastAsia"/>
          <w:b/>
          <w:bCs/>
          <w:sz w:val="28"/>
          <w:szCs w:val="28"/>
        </w:rPr>
        <w:t>投标人名称（盖章）：</w:t>
      </w:r>
      <w:bookmarkEnd w:id="23"/>
    </w:p>
    <w:p w:rsidR="00BA721B" w:rsidRDefault="001E162D">
      <w:pPr>
        <w:spacing w:line="540" w:lineRule="exact"/>
        <w:outlineLvl w:val="0"/>
        <w:rPr>
          <w:rFonts w:ascii="宋体" w:hAnsi="宋体"/>
          <w:b/>
          <w:bCs/>
          <w:sz w:val="28"/>
          <w:szCs w:val="28"/>
        </w:rPr>
      </w:pPr>
      <w:bookmarkStart w:id="24" w:name="_Toc219626760"/>
      <w:r>
        <w:rPr>
          <w:rFonts w:ascii="宋体" w:hAnsi="宋体" w:hint="eastAsia"/>
          <w:b/>
          <w:bCs/>
          <w:sz w:val="28"/>
          <w:szCs w:val="28"/>
        </w:rPr>
        <w:t>法人代表（签字）：</w:t>
      </w:r>
      <w:bookmarkEnd w:id="24"/>
      <w:r>
        <w:rPr>
          <w:rFonts w:ascii="宋体" w:hAnsi="宋体" w:hint="eastAsia"/>
          <w:b/>
          <w:bCs/>
          <w:sz w:val="28"/>
          <w:szCs w:val="28"/>
        </w:rPr>
        <w:t xml:space="preserve">                                      </w:t>
      </w:r>
    </w:p>
    <w:p w:rsidR="00BA721B" w:rsidRDefault="001E162D">
      <w:pPr>
        <w:spacing w:line="540" w:lineRule="exact"/>
        <w:outlineLvl w:val="0"/>
        <w:rPr>
          <w:rFonts w:ascii="宋体" w:hAnsi="宋体"/>
          <w:b/>
          <w:bCs/>
          <w:sz w:val="28"/>
          <w:szCs w:val="28"/>
        </w:rPr>
      </w:pPr>
      <w:bookmarkStart w:id="25" w:name="_Toc219626761"/>
      <w:r>
        <w:rPr>
          <w:rFonts w:ascii="宋体" w:hAnsi="宋体" w:hint="eastAsia"/>
          <w:b/>
          <w:bCs/>
          <w:sz w:val="28"/>
          <w:szCs w:val="28"/>
        </w:rPr>
        <w:t>投标人代表（签字）：</w:t>
      </w:r>
      <w:bookmarkEnd w:id="25"/>
    </w:p>
    <w:p w:rsidR="00BA721B" w:rsidRDefault="001E162D">
      <w:pPr>
        <w:spacing w:line="540" w:lineRule="exact"/>
        <w:outlineLvl w:val="0"/>
        <w:rPr>
          <w:rFonts w:ascii="宋体" w:hAnsi="宋体"/>
          <w:b/>
          <w:bCs/>
          <w:sz w:val="28"/>
          <w:szCs w:val="28"/>
        </w:rPr>
      </w:pPr>
      <w:bookmarkStart w:id="26" w:name="_Toc219626762"/>
      <w:r>
        <w:rPr>
          <w:rFonts w:ascii="宋体" w:hAnsi="宋体" w:hint="eastAsia"/>
          <w:b/>
          <w:bCs/>
          <w:sz w:val="28"/>
          <w:szCs w:val="28"/>
        </w:rPr>
        <w:t>出具日期：</w:t>
      </w:r>
      <w:bookmarkEnd w:id="26"/>
    </w:p>
    <w:p w:rsidR="00BA721B" w:rsidRDefault="00BA721B">
      <w:pPr>
        <w:spacing w:line="540" w:lineRule="exact"/>
        <w:outlineLvl w:val="0"/>
        <w:rPr>
          <w:rFonts w:ascii="宋体" w:hAnsi="宋体"/>
          <w:b/>
          <w:bCs/>
          <w:sz w:val="28"/>
          <w:szCs w:val="28"/>
        </w:rPr>
      </w:pPr>
    </w:p>
    <w:p w:rsidR="00BA721B" w:rsidRDefault="001E162D">
      <w:pPr>
        <w:tabs>
          <w:tab w:val="left" w:pos="3150"/>
          <w:tab w:val="left" w:pos="4522"/>
        </w:tabs>
        <w:snapToGrid w:val="0"/>
        <w:spacing w:line="396" w:lineRule="atLeast"/>
        <w:jc w:val="center"/>
        <w:rPr>
          <w:rFonts w:ascii="宋体" w:hAnsi="宋体"/>
          <w:b/>
          <w:sz w:val="30"/>
          <w:szCs w:val="30"/>
        </w:rPr>
      </w:pPr>
      <w:bookmarkStart w:id="27" w:name="_Toc219626780"/>
      <w:r>
        <w:rPr>
          <w:rFonts w:ascii="宋体" w:hAnsi="宋体" w:hint="eastAsia"/>
          <w:b/>
          <w:sz w:val="30"/>
          <w:szCs w:val="30"/>
        </w:rPr>
        <w:lastRenderedPageBreak/>
        <w:t>六、项目分项报价明细清单</w:t>
      </w:r>
    </w:p>
    <w:p w:rsidR="00BA721B" w:rsidRDefault="001E162D">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1E162D">
            <w:pPr>
              <w:tabs>
                <w:tab w:val="left" w:pos="4522"/>
              </w:tabs>
              <w:jc w:val="center"/>
              <w:rPr>
                <w:rFonts w:ascii="宋体" w:hAnsi="宋体"/>
                <w:sz w:val="24"/>
              </w:rPr>
            </w:pPr>
            <w:r>
              <w:rPr>
                <w:rFonts w:ascii="宋体" w:hAnsi="宋体" w:hint="eastAsia"/>
                <w:sz w:val="24"/>
              </w:rPr>
              <w:t>金额</w:t>
            </w: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r w:rsidR="00BA721B">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BA721B" w:rsidRDefault="001E162D">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BA721B" w:rsidRDefault="00BA721B">
            <w:pPr>
              <w:tabs>
                <w:tab w:val="left" w:pos="4522"/>
              </w:tabs>
              <w:jc w:val="center"/>
              <w:rPr>
                <w:rFonts w:ascii="宋体" w:hAnsi="宋体"/>
                <w:sz w:val="28"/>
              </w:rPr>
            </w:pPr>
          </w:p>
        </w:tc>
      </w:tr>
    </w:tbl>
    <w:p w:rsidR="00BA721B" w:rsidRDefault="001E162D">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BA721B" w:rsidRDefault="001E162D">
      <w:pPr>
        <w:snapToGrid w:val="0"/>
        <w:spacing w:line="453" w:lineRule="atLeast"/>
        <w:rPr>
          <w:rFonts w:ascii="宋体" w:hAnsi="宋体"/>
          <w:sz w:val="28"/>
        </w:rPr>
      </w:pPr>
      <w:r>
        <w:rPr>
          <w:rFonts w:ascii="宋体" w:hAnsi="宋体" w:hint="eastAsia"/>
          <w:sz w:val="28"/>
          <w:szCs w:val="28"/>
        </w:rPr>
        <w:t>谈判响应单位名称（公章）</w:t>
      </w:r>
    </w:p>
    <w:p w:rsidR="00BA721B" w:rsidRDefault="001E162D">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BA721B" w:rsidRDefault="001E162D">
      <w:pPr>
        <w:snapToGrid w:val="0"/>
        <w:spacing w:line="453" w:lineRule="atLeast"/>
        <w:rPr>
          <w:rFonts w:ascii="宋体" w:hAnsi="宋体"/>
          <w:sz w:val="28"/>
          <w:szCs w:val="28"/>
        </w:rPr>
      </w:pPr>
      <w:r>
        <w:rPr>
          <w:rFonts w:ascii="宋体" w:hAnsi="宋体" w:hint="eastAsia"/>
          <w:sz w:val="28"/>
          <w:szCs w:val="28"/>
        </w:rPr>
        <w:t>联系电话：</w:t>
      </w:r>
    </w:p>
    <w:p w:rsidR="00BA721B" w:rsidRDefault="001E162D">
      <w:pPr>
        <w:snapToGrid w:val="0"/>
        <w:spacing w:line="453" w:lineRule="atLeast"/>
        <w:rPr>
          <w:rFonts w:ascii="宋体" w:hAnsi="宋体"/>
          <w:sz w:val="28"/>
          <w:szCs w:val="28"/>
        </w:rPr>
      </w:pPr>
      <w:r>
        <w:rPr>
          <w:rFonts w:ascii="宋体" w:hAnsi="宋体" w:hint="eastAsia"/>
          <w:sz w:val="28"/>
          <w:szCs w:val="28"/>
        </w:rPr>
        <w:t xml:space="preserve"> 日期：    年  月  日  </w:t>
      </w:r>
      <w:bookmarkEnd w:id="27"/>
    </w:p>
    <w:p w:rsidR="00BA721B" w:rsidRDefault="00BA721B">
      <w:pPr>
        <w:snapToGrid w:val="0"/>
        <w:spacing w:line="453" w:lineRule="atLeast"/>
        <w:rPr>
          <w:rFonts w:ascii="宋体" w:hAnsi="宋体"/>
          <w:sz w:val="28"/>
          <w:szCs w:val="28"/>
        </w:rPr>
      </w:pPr>
    </w:p>
    <w:p w:rsidR="00BA721B" w:rsidRDefault="00BA721B">
      <w:pPr>
        <w:snapToGrid w:val="0"/>
        <w:spacing w:line="453" w:lineRule="atLeast"/>
        <w:rPr>
          <w:rFonts w:ascii="宋体" w:hAnsi="宋体"/>
          <w:b/>
          <w:bCs/>
        </w:rPr>
      </w:pPr>
    </w:p>
    <w:p w:rsidR="00BA721B" w:rsidRDefault="001E162D">
      <w:pPr>
        <w:snapToGrid w:val="0"/>
        <w:spacing w:line="453" w:lineRule="atLeast"/>
        <w:jc w:val="center"/>
        <w:rPr>
          <w:rFonts w:ascii="宋体" w:hAnsi="宋体"/>
          <w:b/>
          <w:sz w:val="30"/>
          <w:szCs w:val="30"/>
        </w:rPr>
      </w:pPr>
      <w:bookmarkStart w:id="28" w:name="_Toc219626794"/>
      <w:r>
        <w:rPr>
          <w:rFonts w:ascii="宋体" w:hAnsi="宋体" w:hint="eastAsia"/>
          <w:b/>
          <w:sz w:val="30"/>
          <w:szCs w:val="30"/>
        </w:rPr>
        <w:lastRenderedPageBreak/>
        <w:t>七、技术性能参数偏离表</w:t>
      </w:r>
    </w:p>
    <w:p w:rsidR="00BA721B" w:rsidRDefault="00BA721B">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BA721B">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商品或设</w:t>
            </w:r>
          </w:p>
          <w:p w:rsidR="00BA721B" w:rsidRDefault="001E162D">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 xml:space="preserve">偏离说明 </w:t>
            </w:r>
          </w:p>
        </w:tc>
      </w:tr>
      <w:tr w:rsidR="00BA721B">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BA721B" w:rsidRDefault="001E162D">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r>
      <w:tr w:rsidR="00BA721B">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BA721B" w:rsidRDefault="00BA721B">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BA721B" w:rsidRDefault="00BA721B">
            <w:pPr>
              <w:spacing w:line="400" w:lineRule="exact"/>
              <w:jc w:val="center"/>
              <w:rPr>
                <w:rFonts w:ascii="宋体" w:hAnsi="宋体" w:cs="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r w:rsidR="00BA721B">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A721B" w:rsidRDefault="00BA721B">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BA721B" w:rsidRDefault="00BA721B">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BA721B" w:rsidRDefault="00BA721B">
            <w:pPr>
              <w:spacing w:line="280" w:lineRule="exact"/>
              <w:ind w:firstLineChars="50" w:firstLine="120"/>
              <w:rPr>
                <w:rFonts w:ascii="宋体" w:hAnsi="宋体"/>
                <w:sz w:val="24"/>
              </w:rPr>
            </w:pPr>
          </w:p>
        </w:tc>
      </w:tr>
    </w:tbl>
    <w:p w:rsidR="00BA721B" w:rsidRDefault="00BA721B">
      <w:pPr>
        <w:spacing w:line="280" w:lineRule="exact"/>
        <w:rPr>
          <w:rFonts w:ascii="宋体" w:hAnsi="宋体"/>
          <w:sz w:val="24"/>
        </w:rPr>
      </w:pPr>
    </w:p>
    <w:p w:rsidR="00BA721B" w:rsidRDefault="00BA721B">
      <w:pPr>
        <w:snapToGrid w:val="0"/>
        <w:spacing w:line="453" w:lineRule="atLeast"/>
        <w:ind w:firstLine="719"/>
        <w:jc w:val="center"/>
        <w:rPr>
          <w:rFonts w:ascii="宋体" w:hAnsi="宋体"/>
          <w:sz w:val="24"/>
        </w:rPr>
      </w:pPr>
    </w:p>
    <w:p w:rsidR="00BA721B" w:rsidRDefault="001E162D">
      <w:pPr>
        <w:snapToGrid w:val="0"/>
        <w:spacing w:line="453" w:lineRule="atLeast"/>
        <w:rPr>
          <w:rFonts w:ascii="宋体" w:hAnsi="宋体"/>
          <w:sz w:val="24"/>
        </w:rPr>
      </w:pPr>
      <w:r>
        <w:rPr>
          <w:rFonts w:ascii="宋体" w:hAnsi="宋体" w:hint="eastAsia"/>
          <w:sz w:val="24"/>
        </w:rPr>
        <w:t>谈判响应单位名称（公章）及授权人签字、盖章：</w:t>
      </w:r>
    </w:p>
    <w:p w:rsidR="00BA721B" w:rsidRDefault="001E162D">
      <w:pPr>
        <w:snapToGrid w:val="0"/>
        <w:spacing w:line="453" w:lineRule="atLeast"/>
        <w:rPr>
          <w:rFonts w:ascii="宋体" w:hAnsi="宋体"/>
          <w:sz w:val="24"/>
        </w:rPr>
      </w:pPr>
      <w:r>
        <w:rPr>
          <w:rFonts w:ascii="宋体" w:hAnsi="宋体" w:hint="eastAsia"/>
          <w:sz w:val="24"/>
        </w:rPr>
        <w:t xml:space="preserve">                             </w:t>
      </w:r>
    </w:p>
    <w:p w:rsidR="00BA721B" w:rsidRDefault="00BA721B">
      <w:pPr>
        <w:snapToGrid w:val="0"/>
        <w:spacing w:line="453" w:lineRule="atLeast"/>
        <w:rPr>
          <w:rFonts w:ascii="宋体" w:hAnsi="宋体"/>
          <w:sz w:val="24"/>
        </w:rPr>
      </w:pPr>
    </w:p>
    <w:p w:rsidR="00BA721B" w:rsidRDefault="00BA721B">
      <w:pPr>
        <w:snapToGrid w:val="0"/>
        <w:spacing w:line="453" w:lineRule="atLeast"/>
        <w:rPr>
          <w:rFonts w:ascii="宋体" w:hAnsi="宋体"/>
          <w:sz w:val="24"/>
        </w:rPr>
      </w:pPr>
    </w:p>
    <w:p w:rsidR="00BA721B" w:rsidRDefault="001E162D">
      <w:pPr>
        <w:snapToGrid w:val="0"/>
        <w:spacing w:line="453" w:lineRule="atLeast"/>
        <w:jc w:val="center"/>
        <w:rPr>
          <w:rFonts w:ascii="宋体" w:hAnsi="宋体"/>
          <w:sz w:val="24"/>
        </w:rPr>
      </w:pPr>
      <w:r>
        <w:rPr>
          <w:rFonts w:ascii="宋体" w:hAnsi="宋体" w:hint="eastAsia"/>
          <w:sz w:val="24"/>
        </w:rPr>
        <w:t xml:space="preserve">                                      日期：    年   月    日</w:t>
      </w:r>
    </w:p>
    <w:p w:rsidR="00BA721B" w:rsidRDefault="00BA721B">
      <w:pPr>
        <w:spacing w:line="340" w:lineRule="atLeast"/>
        <w:outlineLvl w:val="0"/>
        <w:rPr>
          <w:rFonts w:ascii="宋体" w:hAnsi="宋体"/>
          <w:szCs w:val="21"/>
        </w:rPr>
      </w:pPr>
    </w:p>
    <w:p w:rsidR="00BA721B" w:rsidRDefault="00BA721B">
      <w:pPr>
        <w:spacing w:line="340" w:lineRule="atLeast"/>
        <w:outlineLvl w:val="0"/>
        <w:rPr>
          <w:rFonts w:ascii="宋体" w:hAnsi="宋体"/>
          <w:szCs w:val="21"/>
        </w:rPr>
      </w:pPr>
    </w:p>
    <w:p w:rsidR="00BA721B" w:rsidRDefault="001E162D">
      <w:pPr>
        <w:spacing w:line="340" w:lineRule="atLeast"/>
        <w:jc w:val="center"/>
        <w:outlineLvl w:val="0"/>
        <w:rPr>
          <w:rFonts w:ascii="宋体" w:hAnsi="宋体"/>
          <w:b/>
          <w:bCs/>
          <w:sz w:val="30"/>
          <w:szCs w:val="30"/>
        </w:rPr>
      </w:pPr>
      <w:bookmarkStart w:id="29" w:name="_Toc219626811"/>
      <w:bookmarkEnd w:id="28"/>
      <w:r>
        <w:rPr>
          <w:rFonts w:ascii="宋体" w:hAnsi="宋体" w:hint="eastAsia"/>
          <w:b/>
          <w:bCs/>
          <w:sz w:val="30"/>
          <w:szCs w:val="30"/>
        </w:rPr>
        <w:lastRenderedPageBreak/>
        <w:t>八、销售合同</w:t>
      </w:r>
    </w:p>
    <w:p w:rsidR="00BA721B" w:rsidRDefault="00BA721B">
      <w:pPr>
        <w:spacing w:line="340" w:lineRule="atLeast"/>
        <w:jc w:val="center"/>
        <w:outlineLvl w:val="0"/>
        <w:rPr>
          <w:rFonts w:ascii="宋体" w:hAnsi="宋体"/>
          <w:b/>
          <w:bCs/>
          <w:color w:val="FF0000"/>
          <w:sz w:val="36"/>
          <w:szCs w:val="36"/>
        </w:rPr>
      </w:pPr>
    </w:p>
    <w:p w:rsidR="00BA721B" w:rsidRDefault="00BA721B">
      <w:pPr>
        <w:spacing w:line="340" w:lineRule="atLeast"/>
        <w:jc w:val="center"/>
        <w:outlineLvl w:val="0"/>
        <w:rPr>
          <w:rFonts w:ascii="宋体" w:hAnsi="宋体"/>
          <w:b/>
          <w:bCs/>
          <w:color w:val="FF0000"/>
          <w:sz w:val="36"/>
          <w:szCs w:val="36"/>
        </w:rPr>
      </w:pPr>
    </w:p>
    <w:p w:rsidR="00BA721B" w:rsidRDefault="001E162D">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9"/>
      <w:r>
        <w:rPr>
          <w:rFonts w:ascii="宋体" w:hAnsi="宋体" w:hint="eastAsia"/>
          <w:bCs/>
          <w:sz w:val="28"/>
          <w:szCs w:val="28"/>
        </w:rPr>
        <w:t>≥叁份</w:t>
      </w:r>
      <w:bookmarkStart w:id="30" w:name="_Toc219626812"/>
      <w:r>
        <w:rPr>
          <w:rFonts w:ascii="宋体" w:hAnsi="宋体" w:hint="eastAsia"/>
          <w:bCs/>
          <w:sz w:val="28"/>
          <w:szCs w:val="28"/>
        </w:rPr>
        <w:t>（原始合同复印件加盖投标企业公章）</w:t>
      </w:r>
      <w:bookmarkEnd w:id="30"/>
      <w:r>
        <w:rPr>
          <w:rFonts w:ascii="宋体" w:hAnsi="宋体" w:hint="eastAsia"/>
          <w:bCs/>
          <w:sz w:val="28"/>
          <w:szCs w:val="28"/>
        </w:rPr>
        <w:t>。</w:t>
      </w:r>
    </w:p>
    <w:p w:rsidR="00BA721B" w:rsidRDefault="00BA721B">
      <w:pPr>
        <w:spacing w:line="340" w:lineRule="atLeast"/>
        <w:outlineLvl w:val="0"/>
        <w:rPr>
          <w:rFonts w:ascii="宋体" w:hAnsi="宋体"/>
          <w:b/>
          <w:bCs/>
          <w:sz w:val="32"/>
          <w:szCs w:val="32"/>
        </w:rPr>
      </w:pPr>
      <w:bookmarkStart w:id="31" w:name="_Toc219626813"/>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40" w:lineRule="atLeast"/>
        <w:outlineLvl w:val="0"/>
        <w:rPr>
          <w:rFonts w:ascii="宋体" w:hAnsi="宋体"/>
          <w:b/>
          <w:bCs/>
          <w:sz w:val="32"/>
          <w:szCs w:val="32"/>
        </w:rPr>
      </w:pPr>
    </w:p>
    <w:p w:rsidR="00BA721B" w:rsidRDefault="00BA721B">
      <w:pPr>
        <w:spacing w:line="360" w:lineRule="auto"/>
        <w:ind w:firstLineChars="200" w:firstLine="480"/>
        <w:rPr>
          <w:rFonts w:ascii="宋体" w:hAnsi="宋体"/>
          <w:sz w:val="24"/>
        </w:rPr>
      </w:pPr>
    </w:p>
    <w:p w:rsidR="00BA721B" w:rsidRDefault="00BA721B">
      <w:pPr>
        <w:spacing w:line="360" w:lineRule="auto"/>
        <w:ind w:firstLineChars="200" w:firstLine="480"/>
        <w:rPr>
          <w:rFonts w:ascii="宋体" w:hAnsi="宋体"/>
          <w:sz w:val="24"/>
        </w:rPr>
      </w:pPr>
    </w:p>
    <w:p w:rsidR="00BA721B" w:rsidRDefault="00BA721B">
      <w:pPr>
        <w:spacing w:line="360" w:lineRule="auto"/>
        <w:ind w:firstLineChars="200" w:firstLine="480"/>
        <w:rPr>
          <w:rFonts w:ascii="宋体" w:hAnsi="宋体"/>
          <w:sz w:val="24"/>
        </w:rPr>
      </w:pPr>
    </w:p>
    <w:bookmarkEnd w:id="31"/>
    <w:p w:rsidR="00BA721B" w:rsidRDefault="001E162D">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BA721B" w:rsidRDefault="00BA721B">
      <w:pPr>
        <w:snapToGrid w:val="0"/>
        <w:spacing w:line="498" w:lineRule="atLeast"/>
        <w:ind w:firstLine="719"/>
        <w:jc w:val="center"/>
        <w:rPr>
          <w:rFonts w:ascii="宋体" w:hAnsi="宋体"/>
        </w:rPr>
      </w:pPr>
    </w:p>
    <w:p w:rsidR="00BA721B" w:rsidRDefault="001E162D">
      <w:pPr>
        <w:snapToGrid w:val="0"/>
        <w:spacing w:line="480" w:lineRule="atLeast"/>
        <w:ind w:firstLine="641"/>
        <w:rPr>
          <w:rFonts w:ascii="宋体" w:hAnsi="宋体"/>
          <w:sz w:val="28"/>
        </w:rPr>
      </w:pPr>
      <w:r>
        <w:rPr>
          <w:rFonts w:ascii="宋体" w:hAnsi="宋体" w:hint="eastAsia"/>
          <w:sz w:val="28"/>
        </w:rPr>
        <w:t>扬中市人民医院：</w:t>
      </w:r>
    </w:p>
    <w:p w:rsidR="00BA721B" w:rsidRDefault="00BA721B">
      <w:pPr>
        <w:snapToGrid w:val="0"/>
        <w:spacing w:line="480" w:lineRule="atLeast"/>
        <w:ind w:firstLine="641"/>
        <w:rPr>
          <w:rFonts w:ascii="宋体" w:hAnsi="宋体"/>
          <w:sz w:val="28"/>
        </w:rPr>
      </w:pPr>
    </w:p>
    <w:p w:rsidR="00BA721B" w:rsidRDefault="001E162D">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BA721B" w:rsidRDefault="001E162D">
      <w:pPr>
        <w:snapToGrid w:val="0"/>
        <w:spacing w:line="560" w:lineRule="atLeast"/>
        <w:ind w:firstLine="641"/>
        <w:rPr>
          <w:rFonts w:ascii="宋体" w:hAnsi="宋体"/>
          <w:sz w:val="28"/>
        </w:rPr>
      </w:pPr>
      <w:r>
        <w:rPr>
          <w:rFonts w:ascii="宋体" w:hAnsi="宋体" w:hint="eastAsia"/>
          <w:sz w:val="28"/>
        </w:rPr>
        <w:t>一、不馈赠礼品、礼金、有价证券；</w:t>
      </w:r>
    </w:p>
    <w:p w:rsidR="00BA721B" w:rsidRDefault="001E162D">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BA721B" w:rsidRDefault="001E162D">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BA721B" w:rsidRDefault="001E162D">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BA721B" w:rsidRDefault="001E162D">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BA721B" w:rsidRDefault="001E162D">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BA721B" w:rsidRDefault="001E162D">
      <w:pPr>
        <w:snapToGrid w:val="0"/>
        <w:spacing w:line="560" w:lineRule="atLeast"/>
        <w:ind w:firstLine="641"/>
        <w:rPr>
          <w:rFonts w:ascii="宋体" w:hAnsi="宋体"/>
          <w:sz w:val="28"/>
        </w:rPr>
      </w:pPr>
      <w:r>
        <w:rPr>
          <w:rFonts w:ascii="宋体" w:hAnsi="宋体" w:hint="eastAsia"/>
          <w:sz w:val="28"/>
        </w:rPr>
        <w:t xml:space="preserve">七、不发生其它有损国家、集体利益和他人合法权益的行为； </w:t>
      </w:r>
    </w:p>
    <w:p w:rsidR="00BA721B" w:rsidRDefault="00BA721B">
      <w:pPr>
        <w:snapToGrid w:val="0"/>
        <w:spacing w:line="480" w:lineRule="atLeast"/>
        <w:ind w:firstLine="641"/>
        <w:rPr>
          <w:rFonts w:ascii="宋体" w:hAnsi="宋体"/>
          <w:sz w:val="28"/>
        </w:rPr>
      </w:pPr>
    </w:p>
    <w:p w:rsidR="00BA721B" w:rsidRDefault="001E162D">
      <w:pPr>
        <w:snapToGrid w:val="0"/>
        <w:spacing w:line="480" w:lineRule="atLeast"/>
        <w:ind w:firstLine="641"/>
        <w:rPr>
          <w:rFonts w:ascii="宋体" w:hAnsi="宋体"/>
          <w:sz w:val="28"/>
        </w:rPr>
      </w:pPr>
      <w:r>
        <w:rPr>
          <w:rFonts w:ascii="宋体" w:hAnsi="宋体" w:hint="eastAsia"/>
          <w:sz w:val="28"/>
        </w:rPr>
        <w:t xml:space="preserve">                  </w:t>
      </w:r>
    </w:p>
    <w:p w:rsidR="00BA721B" w:rsidRDefault="00BA721B">
      <w:pPr>
        <w:snapToGrid w:val="0"/>
        <w:spacing w:line="480" w:lineRule="atLeast"/>
        <w:ind w:firstLine="641"/>
        <w:rPr>
          <w:rFonts w:ascii="宋体" w:hAnsi="宋体"/>
          <w:sz w:val="28"/>
        </w:rPr>
      </w:pPr>
    </w:p>
    <w:p w:rsidR="00BA721B" w:rsidRDefault="00BA721B">
      <w:pPr>
        <w:snapToGrid w:val="0"/>
        <w:spacing w:line="480" w:lineRule="atLeast"/>
        <w:ind w:firstLine="641"/>
        <w:rPr>
          <w:rFonts w:ascii="宋体" w:hAnsi="宋体"/>
          <w:sz w:val="28"/>
        </w:rPr>
      </w:pPr>
    </w:p>
    <w:p w:rsidR="00BA721B" w:rsidRDefault="00BA721B">
      <w:pPr>
        <w:snapToGrid w:val="0"/>
        <w:spacing w:line="480" w:lineRule="atLeast"/>
        <w:ind w:firstLine="641"/>
        <w:rPr>
          <w:rFonts w:ascii="宋体" w:hAnsi="宋体"/>
          <w:sz w:val="28"/>
        </w:rPr>
      </w:pPr>
    </w:p>
    <w:p w:rsidR="00BA721B" w:rsidRDefault="001E162D">
      <w:pPr>
        <w:snapToGrid w:val="0"/>
        <w:spacing w:line="480" w:lineRule="atLeast"/>
        <w:ind w:firstLine="641"/>
        <w:rPr>
          <w:rFonts w:ascii="宋体" w:hAnsi="宋体"/>
          <w:sz w:val="28"/>
        </w:rPr>
      </w:pPr>
      <w:r>
        <w:rPr>
          <w:rFonts w:ascii="宋体" w:hAnsi="宋体" w:hint="eastAsia"/>
          <w:sz w:val="28"/>
        </w:rPr>
        <w:t xml:space="preserve">              单                位：</w:t>
      </w:r>
    </w:p>
    <w:p w:rsidR="00BA721B" w:rsidRDefault="001E162D">
      <w:pPr>
        <w:snapToGrid w:val="0"/>
        <w:spacing w:line="480" w:lineRule="atLeast"/>
        <w:ind w:firstLine="641"/>
        <w:rPr>
          <w:rFonts w:ascii="宋体" w:hAnsi="宋体"/>
          <w:sz w:val="28"/>
        </w:rPr>
      </w:pPr>
      <w:r>
        <w:rPr>
          <w:rFonts w:ascii="宋体" w:hAnsi="宋体" w:hint="eastAsia"/>
          <w:sz w:val="28"/>
        </w:rPr>
        <w:t xml:space="preserve">              法人代表或授权委托人：</w:t>
      </w:r>
    </w:p>
    <w:p w:rsidR="00BA721B" w:rsidRDefault="001E162D">
      <w:pPr>
        <w:snapToGrid w:val="0"/>
        <w:spacing w:line="480" w:lineRule="atLeast"/>
        <w:ind w:firstLine="641"/>
        <w:rPr>
          <w:rFonts w:ascii="宋体" w:hAnsi="宋体"/>
          <w:sz w:val="28"/>
        </w:rPr>
      </w:pPr>
      <w:r>
        <w:rPr>
          <w:rFonts w:ascii="宋体" w:hAnsi="宋体" w:hint="eastAsia"/>
          <w:sz w:val="28"/>
        </w:rPr>
        <w:t xml:space="preserve">              联    系    电    话：</w:t>
      </w:r>
    </w:p>
    <w:p w:rsidR="00BA721B" w:rsidRDefault="00BA721B">
      <w:pPr>
        <w:snapToGrid w:val="0"/>
        <w:spacing w:line="480" w:lineRule="atLeast"/>
        <w:ind w:firstLine="641"/>
        <w:rPr>
          <w:rFonts w:ascii="宋体" w:hAnsi="宋体"/>
          <w:sz w:val="28"/>
        </w:rPr>
      </w:pPr>
    </w:p>
    <w:p w:rsidR="00BA721B" w:rsidRDefault="00BA721B">
      <w:pPr>
        <w:snapToGrid w:val="0"/>
        <w:spacing w:line="436" w:lineRule="atLeast"/>
        <w:ind w:firstLine="640"/>
        <w:rPr>
          <w:rFonts w:ascii="宋体" w:hAnsi="宋体"/>
          <w:sz w:val="28"/>
        </w:rPr>
      </w:pPr>
    </w:p>
    <w:p w:rsidR="00BA721B" w:rsidRDefault="00BA721B">
      <w:pPr>
        <w:snapToGrid w:val="0"/>
        <w:spacing w:line="436" w:lineRule="atLeast"/>
        <w:ind w:firstLine="640"/>
        <w:rPr>
          <w:rFonts w:ascii="宋体" w:hAnsi="宋体"/>
          <w:sz w:val="28"/>
        </w:rPr>
      </w:pPr>
    </w:p>
    <w:p w:rsidR="00BA721B" w:rsidRDefault="001E162D">
      <w:pPr>
        <w:snapToGrid w:val="0"/>
        <w:spacing w:line="436" w:lineRule="atLeast"/>
        <w:ind w:firstLine="640"/>
        <w:rPr>
          <w:rFonts w:ascii="宋体" w:hAnsi="宋体"/>
          <w:sz w:val="28"/>
        </w:rPr>
      </w:pPr>
      <w:r>
        <w:rPr>
          <w:rFonts w:ascii="宋体" w:hAnsi="宋体" w:hint="eastAsia"/>
          <w:sz w:val="28"/>
        </w:rPr>
        <w:t xml:space="preserve">                                     年   月    日</w:t>
      </w:r>
    </w:p>
    <w:p w:rsidR="00BA721B" w:rsidRDefault="001E162D">
      <w:pPr>
        <w:spacing w:line="340" w:lineRule="atLeast"/>
        <w:jc w:val="center"/>
        <w:outlineLvl w:val="0"/>
        <w:rPr>
          <w:rFonts w:ascii="宋体" w:hAnsi="宋体"/>
          <w:b/>
          <w:sz w:val="30"/>
          <w:szCs w:val="30"/>
        </w:rPr>
      </w:pPr>
      <w:bookmarkStart w:id="32" w:name="_Toc219626781"/>
      <w:r>
        <w:rPr>
          <w:rFonts w:ascii="宋体" w:hAnsi="宋体" w:hint="eastAsia"/>
          <w:b/>
          <w:sz w:val="30"/>
          <w:szCs w:val="30"/>
        </w:rPr>
        <w:lastRenderedPageBreak/>
        <w:t>十、服务承诺和优惠条件</w:t>
      </w:r>
      <w:bookmarkEnd w:id="32"/>
      <w:r>
        <w:rPr>
          <w:rFonts w:ascii="宋体" w:hAnsi="宋体" w:hint="eastAsia"/>
          <w:b/>
          <w:sz w:val="30"/>
          <w:szCs w:val="30"/>
        </w:rPr>
        <w:t>（格式自定）</w:t>
      </w: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BA721B">
      <w:pPr>
        <w:spacing w:line="340" w:lineRule="atLeast"/>
        <w:jc w:val="center"/>
        <w:outlineLvl w:val="0"/>
        <w:rPr>
          <w:rFonts w:ascii="宋体" w:hAnsi="宋体"/>
          <w:b/>
          <w:sz w:val="28"/>
          <w:szCs w:val="28"/>
        </w:rPr>
      </w:pPr>
    </w:p>
    <w:p w:rsidR="00BA721B" w:rsidRDefault="001E162D">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BA721B">
      <w:pPr>
        <w:spacing w:line="360" w:lineRule="auto"/>
        <w:jc w:val="center"/>
        <w:rPr>
          <w:rStyle w:val="Char2"/>
          <w:rFonts w:ascii="宋体" w:hAnsi="宋体"/>
        </w:rPr>
      </w:pPr>
    </w:p>
    <w:p w:rsidR="00BA721B" w:rsidRDefault="001E162D">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BA721B" w:rsidRDefault="001E162D">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BA721B" w:rsidRDefault="001E162D">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BA721B" w:rsidRDefault="001E162D">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（甲方）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订立合同双方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（乙方）</w:t>
      </w:r>
    </w:p>
    <w:p w:rsidR="00BA721B" w:rsidRDefault="001E162D">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根据《中华人民共和国合同法》以及相关法律法规的规定,经甲、乙双方友好协商，就甲方采购乙方医疗设备事宜，双方自愿达成如下协议。</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一、项目内容： </w:t>
      </w:r>
    </w:p>
    <w:p w:rsidR="00BA721B" w:rsidRDefault="001E162D">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型号： </w:t>
      </w:r>
    </w:p>
    <w:p w:rsidR="00BA721B" w:rsidRDefault="001E162D">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数量： </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。分项价格详见分项报价明细清单。</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2、乙方在提供货物时必须提供设备的合格证、检测报告、原材料出厂证明以及使用及维修所需的全部技术资料。</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3、乙方在所供货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4、设备的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5、在设备整个使用期，乙方应确保设备正常使用。在接到甲方维修请求后，应及时派人到达现场实施维修排除故障，最长周期不得超过48小时。</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BA721B" w:rsidRDefault="001E162D">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总价的70%，同时退还履约保证金；正常使用6个月后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总价的20%；余款10%在设备正常使用满一年无质量问题且履约情况完全符合合同中的服务承诺则一次性付清余款。</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六、违约和仲裁  </w:t>
      </w:r>
    </w:p>
    <w:p w:rsidR="00BA721B" w:rsidRDefault="001E162D">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七、其他</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2、本合同一式两份，甲方、乙方各执壹份，自签订之日起生效。</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统一社会信用代码：1232118246881400XX</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BA721B" w:rsidRDefault="001E162D">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号：10-333001040002657</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甲 方：扬中市人民医院                    乙 方：</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代 表：                                  代 表：</w:t>
      </w:r>
    </w:p>
    <w:p w:rsidR="00BA721B" w:rsidRDefault="001E162D">
      <w:pPr>
        <w:spacing w:line="500" w:lineRule="exact"/>
        <w:textAlignment w:val="baseline"/>
        <w:rPr>
          <w:rFonts w:ascii="宋体" w:hAnsi="宋体" w:cs="楷体"/>
          <w:sz w:val="24"/>
          <w:szCs w:val="24"/>
        </w:rPr>
      </w:pPr>
      <w:r>
        <w:rPr>
          <w:rFonts w:ascii="宋体" w:hAnsi="宋体" w:cs="楷体" w:hint="eastAsia"/>
          <w:sz w:val="24"/>
          <w:szCs w:val="24"/>
        </w:rPr>
        <w:t xml:space="preserve">  日 期：                                  日 期：</w:t>
      </w:r>
    </w:p>
    <w:p w:rsidR="00BA721B" w:rsidRDefault="001E162D">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BA721B" w:rsidRDefault="001E162D">
      <w:pPr>
        <w:numPr>
          <w:ilvl w:val="0"/>
          <w:numId w:val="7"/>
        </w:numPr>
        <w:spacing w:line="360" w:lineRule="exact"/>
        <w:rPr>
          <w:rFonts w:ascii="宋体" w:hAnsi="宋体"/>
          <w:sz w:val="24"/>
          <w:szCs w:val="24"/>
        </w:rPr>
      </w:pPr>
      <w:r>
        <w:rPr>
          <w:rFonts w:ascii="宋体" w:hAnsi="宋体" w:hint="eastAsia"/>
          <w:sz w:val="24"/>
          <w:szCs w:val="24"/>
        </w:rPr>
        <w:t>设备名称：颅脑手术头架</w:t>
      </w:r>
    </w:p>
    <w:p w:rsidR="00BA721B" w:rsidRDefault="001E162D">
      <w:pPr>
        <w:spacing w:line="360" w:lineRule="exact"/>
        <w:rPr>
          <w:rFonts w:ascii="宋体" w:hAnsi="宋体"/>
          <w:sz w:val="24"/>
          <w:szCs w:val="24"/>
        </w:rPr>
      </w:pPr>
      <w:r>
        <w:rPr>
          <w:rFonts w:ascii="宋体" w:hAnsi="宋体" w:hint="eastAsia"/>
          <w:sz w:val="24"/>
          <w:szCs w:val="24"/>
        </w:rPr>
        <w:t>二、数    量：</w:t>
      </w:r>
      <w:proofErr w:type="gramStart"/>
      <w:r>
        <w:rPr>
          <w:rFonts w:ascii="宋体" w:hAnsi="宋体" w:hint="eastAsia"/>
          <w:sz w:val="24"/>
          <w:szCs w:val="24"/>
        </w:rPr>
        <w:t>壹</w:t>
      </w:r>
      <w:proofErr w:type="gramEnd"/>
      <w:r>
        <w:rPr>
          <w:rFonts w:ascii="宋体" w:hAnsi="宋体" w:hint="eastAsia"/>
          <w:sz w:val="24"/>
          <w:szCs w:val="24"/>
        </w:rPr>
        <w:t xml:space="preserve">  套</w:t>
      </w:r>
    </w:p>
    <w:p w:rsidR="00BA721B" w:rsidRDefault="001E162D">
      <w:pPr>
        <w:spacing w:line="360" w:lineRule="exact"/>
        <w:rPr>
          <w:rFonts w:ascii="宋体" w:hAnsi="宋体"/>
          <w:sz w:val="24"/>
          <w:szCs w:val="24"/>
        </w:rPr>
      </w:pPr>
      <w:r>
        <w:rPr>
          <w:rFonts w:ascii="宋体" w:hAnsi="宋体" w:hint="eastAsia"/>
          <w:sz w:val="24"/>
          <w:szCs w:val="24"/>
        </w:rPr>
        <w:t>三、设备用途：该设备适用于脑外科颅脑手术专用。</w:t>
      </w:r>
    </w:p>
    <w:p w:rsidR="00BA721B" w:rsidRDefault="001E162D">
      <w:pPr>
        <w:spacing w:line="360" w:lineRule="exact"/>
        <w:rPr>
          <w:rFonts w:ascii="宋体" w:hAnsi="宋体"/>
          <w:sz w:val="24"/>
          <w:szCs w:val="24"/>
        </w:rPr>
      </w:pPr>
      <w:r>
        <w:rPr>
          <w:rFonts w:ascii="宋体" w:hAnsi="宋体" w:hint="eastAsia"/>
          <w:sz w:val="24"/>
          <w:szCs w:val="24"/>
        </w:rPr>
        <w:t>四、主要配置及技术参数：</w:t>
      </w:r>
    </w:p>
    <w:p w:rsidR="00BA721B" w:rsidRDefault="001E162D">
      <w:pPr>
        <w:spacing w:line="360" w:lineRule="exact"/>
        <w:rPr>
          <w:rFonts w:ascii="宋体" w:hAnsi="宋体"/>
          <w:b/>
          <w:bCs/>
          <w:sz w:val="24"/>
          <w:szCs w:val="24"/>
        </w:rPr>
      </w:pPr>
      <w:r>
        <w:rPr>
          <w:rFonts w:ascii="宋体" w:hAnsi="宋体" w:hint="eastAsia"/>
          <w:b/>
          <w:bCs/>
          <w:sz w:val="24"/>
          <w:szCs w:val="24"/>
        </w:rPr>
        <w:t>1、头</w:t>
      </w:r>
      <w:proofErr w:type="gramStart"/>
      <w:r>
        <w:rPr>
          <w:rFonts w:ascii="宋体" w:hAnsi="宋体" w:hint="eastAsia"/>
          <w:b/>
          <w:bCs/>
          <w:sz w:val="24"/>
          <w:szCs w:val="24"/>
        </w:rPr>
        <w:t>架整体</w:t>
      </w:r>
      <w:proofErr w:type="gramEnd"/>
      <w:r>
        <w:rPr>
          <w:rFonts w:ascii="宋体" w:hAnsi="宋体" w:hint="eastAsia"/>
          <w:b/>
          <w:bCs/>
          <w:sz w:val="24"/>
          <w:szCs w:val="24"/>
        </w:rPr>
        <w:t>1套</w:t>
      </w:r>
    </w:p>
    <w:p w:rsidR="00BA721B" w:rsidRDefault="001E162D">
      <w:pPr>
        <w:spacing w:line="360" w:lineRule="exact"/>
        <w:ind w:leftChars="114" w:left="239"/>
        <w:rPr>
          <w:rFonts w:ascii="宋体" w:hAnsi="宋体"/>
          <w:sz w:val="24"/>
          <w:szCs w:val="24"/>
        </w:rPr>
      </w:pPr>
      <w:r>
        <w:rPr>
          <w:rFonts w:ascii="宋体" w:hAnsi="宋体" w:hint="eastAsia"/>
          <w:sz w:val="24"/>
          <w:szCs w:val="24"/>
        </w:rPr>
        <w:t>1.1、头</w:t>
      </w:r>
      <w:proofErr w:type="gramStart"/>
      <w:r>
        <w:rPr>
          <w:rFonts w:ascii="宋体" w:hAnsi="宋体" w:hint="eastAsia"/>
          <w:sz w:val="24"/>
          <w:szCs w:val="24"/>
        </w:rPr>
        <w:t>架采用</w:t>
      </w:r>
      <w:proofErr w:type="gramEnd"/>
      <w:r>
        <w:rPr>
          <w:rFonts w:ascii="宋体" w:hAnsi="宋体" w:hint="eastAsia"/>
          <w:sz w:val="24"/>
          <w:szCs w:val="24"/>
        </w:rPr>
        <w:t>铝合金整体板材铣削而成，材料密实，坚固耐用，重量轻。</w:t>
      </w:r>
      <w:r>
        <w:rPr>
          <w:rFonts w:ascii="宋体" w:hAnsi="宋体" w:hint="eastAsia"/>
          <w:sz w:val="24"/>
          <w:szCs w:val="24"/>
        </w:rPr>
        <w:br/>
        <w:t>1.2、表面经过阳极氧化处理，光滑坚硬，具有防腐，防老化，外观色泽均匀。</w:t>
      </w:r>
    </w:p>
    <w:p w:rsidR="00BA721B" w:rsidRDefault="001E162D">
      <w:pPr>
        <w:spacing w:line="360" w:lineRule="exact"/>
        <w:rPr>
          <w:rFonts w:ascii="宋体" w:hAnsi="宋体"/>
          <w:b/>
          <w:bCs/>
          <w:sz w:val="24"/>
          <w:szCs w:val="24"/>
        </w:rPr>
      </w:pPr>
      <w:r>
        <w:rPr>
          <w:rFonts w:ascii="宋体" w:hAnsi="宋体" w:hint="eastAsia"/>
          <w:b/>
          <w:bCs/>
          <w:sz w:val="24"/>
          <w:szCs w:val="24"/>
        </w:rPr>
        <w:t>2、万能底座1套</w:t>
      </w:r>
    </w:p>
    <w:p w:rsidR="00BA721B" w:rsidRDefault="001E162D">
      <w:pPr>
        <w:spacing w:line="360" w:lineRule="exact"/>
        <w:ind w:leftChars="114" w:left="719" w:hangingChars="200" w:hanging="480"/>
        <w:rPr>
          <w:rFonts w:ascii="宋体" w:hAnsi="宋体"/>
          <w:sz w:val="24"/>
          <w:szCs w:val="24"/>
        </w:rPr>
      </w:pPr>
      <w:r>
        <w:rPr>
          <w:rFonts w:ascii="宋体" w:hAnsi="宋体" w:hint="eastAsia"/>
          <w:sz w:val="24"/>
          <w:szCs w:val="24"/>
        </w:rPr>
        <w:t>2.1、</w:t>
      </w:r>
      <w:proofErr w:type="gramStart"/>
      <w:r>
        <w:rPr>
          <w:rFonts w:ascii="宋体" w:hAnsi="宋体" w:hint="eastAsia"/>
          <w:sz w:val="24"/>
          <w:szCs w:val="24"/>
        </w:rPr>
        <w:t>插杆可拆换</w:t>
      </w:r>
      <w:proofErr w:type="gramEnd"/>
      <w:r>
        <w:rPr>
          <w:rFonts w:ascii="宋体" w:hAnsi="宋体" w:hint="eastAsia"/>
          <w:sz w:val="24"/>
          <w:szCs w:val="24"/>
        </w:rPr>
        <w:t>：</w:t>
      </w:r>
      <w:proofErr w:type="gramStart"/>
      <w:r>
        <w:rPr>
          <w:rFonts w:ascii="宋体" w:hAnsi="宋体" w:hint="eastAsia"/>
          <w:sz w:val="24"/>
          <w:szCs w:val="24"/>
        </w:rPr>
        <w:t>端臂间距</w:t>
      </w:r>
      <w:proofErr w:type="gramEnd"/>
      <w:r>
        <w:rPr>
          <w:rFonts w:ascii="宋体" w:hAnsi="宋体" w:hint="eastAsia"/>
          <w:sz w:val="24"/>
          <w:szCs w:val="24"/>
        </w:rPr>
        <w:t>可调，两根插杆都可以滑动，以接驳各种品牌、型号手术床。</w:t>
      </w:r>
    </w:p>
    <w:p w:rsidR="00BA721B" w:rsidRDefault="001E162D">
      <w:pPr>
        <w:spacing w:line="360" w:lineRule="exact"/>
        <w:ind w:leftChars="114" w:left="719" w:hangingChars="200" w:hanging="480"/>
        <w:rPr>
          <w:rFonts w:ascii="宋体" w:hAnsi="宋体"/>
          <w:sz w:val="24"/>
          <w:szCs w:val="24"/>
        </w:rPr>
      </w:pPr>
      <w:r>
        <w:rPr>
          <w:rFonts w:ascii="宋体" w:hAnsi="宋体" w:hint="eastAsia"/>
          <w:sz w:val="24"/>
          <w:szCs w:val="24"/>
        </w:rPr>
        <w:t>2.2、</w:t>
      </w:r>
      <w:proofErr w:type="gramStart"/>
      <w:r>
        <w:rPr>
          <w:rFonts w:ascii="宋体" w:hAnsi="宋体" w:hint="eastAsia"/>
          <w:sz w:val="24"/>
          <w:szCs w:val="24"/>
        </w:rPr>
        <w:t>头架底轴长</w:t>
      </w:r>
      <w:proofErr w:type="gramEnd"/>
      <w:r>
        <w:rPr>
          <w:rFonts w:ascii="宋体" w:hAnsi="宋体" w:hint="eastAsia"/>
          <w:sz w:val="24"/>
          <w:szCs w:val="24"/>
        </w:rPr>
        <w:t>500mm，插杆调节宽度170-600mm，头架伸展上下升降量800mm±50mm，前后移动量400mm，左右移动量450mm，</w:t>
      </w:r>
      <w:proofErr w:type="gramStart"/>
      <w:r>
        <w:rPr>
          <w:rFonts w:ascii="宋体" w:hAnsi="宋体" w:hint="eastAsia"/>
          <w:sz w:val="24"/>
          <w:szCs w:val="24"/>
        </w:rPr>
        <w:t>转摆角</w:t>
      </w:r>
      <w:proofErr w:type="gramEnd"/>
      <w:r>
        <w:rPr>
          <w:rFonts w:ascii="宋体" w:hAnsi="宋体" w:hint="eastAsia"/>
          <w:sz w:val="24"/>
          <w:szCs w:val="24"/>
        </w:rPr>
        <w:t>≥80°。</w:t>
      </w:r>
    </w:p>
    <w:p w:rsidR="00BA721B" w:rsidRDefault="001E162D">
      <w:pPr>
        <w:spacing w:line="360" w:lineRule="exact"/>
        <w:ind w:leftChars="114" w:left="239"/>
        <w:rPr>
          <w:rFonts w:ascii="宋体" w:hAnsi="宋体"/>
          <w:sz w:val="24"/>
          <w:szCs w:val="24"/>
        </w:rPr>
      </w:pPr>
      <w:r>
        <w:rPr>
          <w:rFonts w:ascii="宋体" w:hAnsi="宋体" w:hint="eastAsia"/>
          <w:sz w:val="24"/>
          <w:szCs w:val="24"/>
        </w:rPr>
        <w:t>2.3、锁紧后各锁紧部位无松动，下拉手柄，快速降解。</w:t>
      </w:r>
    </w:p>
    <w:p w:rsidR="00BA721B" w:rsidRDefault="001E162D">
      <w:pPr>
        <w:spacing w:line="360" w:lineRule="exact"/>
        <w:rPr>
          <w:rFonts w:ascii="宋体" w:hAnsi="宋体"/>
          <w:b/>
          <w:bCs/>
          <w:sz w:val="24"/>
          <w:szCs w:val="24"/>
        </w:rPr>
      </w:pPr>
      <w:r>
        <w:rPr>
          <w:rFonts w:ascii="宋体" w:hAnsi="宋体" w:hint="eastAsia"/>
          <w:b/>
          <w:bCs/>
          <w:sz w:val="24"/>
          <w:szCs w:val="24"/>
        </w:rPr>
        <w:t>3、</w:t>
      </w:r>
      <w:proofErr w:type="gramStart"/>
      <w:r>
        <w:rPr>
          <w:rFonts w:ascii="宋体" w:hAnsi="宋体" w:hint="eastAsia"/>
          <w:b/>
          <w:bCs/>
          <w:sz w:val="24"/>
          <w:szCs w:val="24"/>
        </w:rPr>
        <w:t>球头万向</w:t>
      </w:r>
      <w:proofErr w:type="gramEnd"/>
      <w:r>
        <w:rPr>
          <w:rFonts w:ascii="宋体" w:hAnsi="宋体" w:hint="eastAsia"/>
          <w:b/>
          <w:bCs/>
          <w:sz w:val="24"/>
          <w:szCs w:val="24"/>
        </w:rPr>
        <w:t>轴1个</w:t>
      </w:r>
    </w:p>
    <w:p w:rsidR="00BA721B" w:rsidRDefault="001E162D">
      <w:pPr>
        <w:spacing w:line="360" w:lineRule="exact"/>
        <w:ind w:leftChars="114" w:left="239"/>
        <w:rPr>
          <w:rFonts w:ascii="宋体" w:hAnsi="宋体"/>
          <w:sz w:val="24"/>
          <w:szCs w:val="24"/>
        </w:rPr>
      </w:pPr>
      <w:r>
        <w:rPr>
          <w:rFonts w:ascii="宋体" w:hAnsi="宋体" w:hint="eastAsia"/>
          <w:sz w:val="24"/>
          <w:szCs w:val="24"/>
        </w:rPr>
        <w:t>3.1、球头式万向轴。</w:t>
      </w:r>
      <w:r>
        <w:rPr>
          <w:rFonts w:ascii="宋体" w:hAnsi="宋体" w:hint="eastAsia"/>
          <w:sz w:val="24"/>
          <w:szCs w:val="24"/>
        </w:rPr>
        <w:br/>
        <w:t>3.2、可360°侧旋转，120°扇形旋转，90°侧卧位固定。</w:t>
      </w:r>
      <w:r>
        <w:rPr>
          <w:rFonts w:ascii="宋体" w:hAnsi="宋体" w:hint="eastAsia"/>
          <w:sz w:val="24"/>
          <w:szCs w:val="24"/>
        </w:rPr>
        <w:br/>
        <w:t>3.3、内置弹簧卡锁。</w:t>
      </w:r>
      <w:r>
        <w:rPr>
          <w:rFonts w:ascii="宋体" w:hAnsi="宋体" w:hint="eastAsia"/>
          <w:sz w:val="24"/>
          <w:szCs w:val="24"/>
        </w:rPr>
        <w:br/>
        <w:t>3.4、接口为耐磨的不锈钢螺纹，固定牢固。</w:t>
      </w:r>
      <w:r>
        <w:rPr>
          <w:rFonts w:ascii="宋体" w:hAnsi="宋体" w:hint="eastAsia"/>
          <w:sz w:val="24"/>
          <w:szCs w:val="24"/>
        </w:rPr>
        <w:br/>
        <w:t>3.5、锁紧手柄单手柄无妨碍涉及，操作简单，锁定稳固。</w:t>
      </w:r>
      <w:r>
        <w:rPr>
          <w:rFonts w:ascii="宋体" w:hAnsi="宋体" w:hint="eastAsia"/>
          <w:sz w:val="24"/>
          <w:szCs w:val="24"/>
        </w:rPr>
        <w:br/>
        <w:t>3.6、90°侧倾口，可迅速满足仰卧、俯卧、侧卧坐姿等各种体位。</w:t>
      </w:r>
    </w:p>
    <w:p w:rsidR="00BA721B" w:rsidRDefault="001E162D">
      <w:pPr>
        <w:spacing w:line="360" w:lineRule="exact"/>
        <w:rPr>
          <w:rFonts w:ascii="宋体" w:hAnsi="宋体"/>
          <w:b/>
          <w:bCs/>
          <w:sz w:val="24"/>
          <w:szCs w:val="24"/>
        </w:rPr>
      </w:pPr>
      <w:r>
        <w:rPr>
          <w:rFonts w:ascii="宋体" w:hAnsi="宋体" w:hint="eastAsia"/>
          <w:b/>
          <w:bCs/>
          <w:sz w:val="24"/>
          <w:szCs w:val="24"/>
        </w:rPr>
        <w:t>4、U形头夹1套</w:t>
      </w:r>
    </w:p>
    <w:p w:rsidR="00BA721B" w:rsidRDefault="001E162D">
      <w:pPr>
        <w:spacing w:line="360" w:lineRule="exact"/>
        <w:ind w:leftChars="114" w:left="719" w:hangingChars="200" w:hanging="480"/>
        <w:rPr>
          <w:rFonts w:ascii="宋体" w:hAnsi="宋体"/>
          <w:sz w:val="24"/>
          <w:szCs w:val="24"/>
        </w:rPr>
      </w:pPr>
      <w:r>
        <w:rPr>
          <w:rFonts w:ascii="宋体" w:hAnsi="宋体" w:hint="eastAsia"/>
          <w:sz w:val="24"/>
          <w:szCs w:val="24"/>
        </w:rPr>
        <w:t>4.1、</w:t>
      </w:r>
      <w:proofErr w:type="gramStart"/>
      <w:r>
        <w:rPr>
          <w:rFonts w:ascii="宋体" w:hAnsi="宋体" w:hint="eastAsia"/>
          <w:sz w:val="24"/>
          <w:szCs w:val="24"/>
        </w:rPr>
        <w:t>三钉式</w:t>
      </w:r>
      <w:proofErr w:type="gramEnd"/>
      <w:r>
        <w:rPr>
          <w:rFonts w:ascii="宋体" w:hAnsi="宋体" w:hint="eastAsia"/>
          <w:sz w:val="24"/>
          <w:szCs w:val="24"/>
        </w:rPr>
        <w:t>固定：</w:t>
      </w:r>
      <w:proofErr w:type="gramStart"/>
      <w:r>
        <w:rPr>
          <w:rFonts w:ascii="宋体" w:hAnsi="宋体" w:hint="eastAsia"/>
          <w:sz w:val="24"/>
          <w:szCs w:val="24"/>
        </w:rPr>
        <w:t>三钉按</w:t>
      </w:r>
      <w:proofErr w:type="gramEnd"/>
      <w:r>
        <w:rPr>
          <w:rFonts w:ascii="宋体" w:hAnsi="宋体" w:hint="eastAsia"/>
          <w:sz w:val="24"/>
          <w:szCs w:val="24"/>
        </w:rPr>
        <w:t>等腰三角形分布，</w:t>
      </w:r>
      <w:proofErr w:type="gramStart"/>
      <w:r>
        <w:rPr>
          <w:rFonts w:ascii="宋体" w:hAnsi="宋体" w:hint="eastAsia"/>
          <w:sz w:val="24"/>
          <w:szCs w:val="24"/>
        </w:rPr>
        <w:t>三钉同步</w:t>
      </w:r>
      <w:proofErr w:type="gramEnd"/>
      <w:r>
        <w:rPr>
          <w:rFonts w:ascii="宋体" w:hAnsi="宋体" w:hint="eastAsia"/>
          <w:sz w:val="24"/>
          <w:szCs w:val="24"/>
        </w:rPr>
        <w:t>对头部加压，用最少数量的</w:t>
      </w:r>
      <w:proofErr w:type="gramStart"/>
      <w:r>
        <w:rPr>
          <w:rFonts w:ascii="宋体" w:hAnsi="宋体" w:hint="eastAsia"/>
          <w:sz w:val="24"/>
          <w:szCs w:val="24"/>
        </w:rPr>
        <w:t>头钉达到</w:t>
      </w:r>
      <w:proofErr w:type="gramEnd"/>
      <w:r>
        <w:rPr>
          <w:rFonts w:ascii="宋体" w:hAnsi="宋体" w:hint="eastAsia"/>
          <w:sz w:val="24"/>
          <w:szCs w:val="24"/>
        </w:rPr>
        <w:t>最稳固的固定。头夹双弓形流线型设计，应力传导均匀。</w:t>
      </w:r>
    </w:p>
    <w:p w:rsidR="00BA721B" w:rsidRDefault="001E162D">
      <w:pPr>
        <w:spacing w:line="360" w:lineRule="exact"/>
        <w:ind w:leftChars="114" w:left="479" w:hangingChars="100" w:hanging="240"/>
        <w:rPr>
          <w:rFonts w:ascii="宋体" w:hAnsi="宋体"/>
          <w:sz w:val="24"/>
          <w:szCs w:val="24"/>
        </w:rPr>
      </w:pPr>
      <w:r>
        <w:rPr>
          <w:rFonts w:ascii="宋体" w:hAnsi="宋体" w:hint="eastAsia"/>
          <w:sz w:val="24"/>
          <w:szCs w:val="24"/>
        </w:rPr>
        <w:t>4.2、侧面</w:t>
      </w:r>
      <w:proofErr w:type="gramStart"/>
      <w:r>
        <w:rPr>
          <w:rFonts w:ascii="宋体" w:hAnsi="宋体" w:hint="eastAsia"/>
          <w:sz w:val="24"/>
          <w:szCs w:val="24"/>
        </w:rPr>
        <w:t>单钉设计</w:t>
      </w:r>
      <w:proofErr w:type="gramEnd"/>
      <w:r>
        <w:rPr>
          <w:rFonts w:ascii="宋体" w:hAnsi="宋体" w:hint="eastAsia"/>
          <w:sz w:val="24"/>
          <w:szCs w:val="24"/>
        </w:rPr>
        <w:t>简洁，无操作部件，视野开阔。</w:t>
      </w:r>
    </w:p>
    <w:p w:rsidR="00BA721B" w:rsidRDefault="001E162D">
      <w:pPr>
        <w:spacing w:line="360" w:lineRule="exact"/>
        <w:ind w:leftChars="114" w:left="239"/>
        <w:rPr>
          <w:rFonts w:ascii="宋体" w:hAnsi="宋体"/>
          <w:sz w:val="24"/>
          <w:szCs w:val="24"/>
        </w:rPr>
      </w:pPr>
      <w:r>
        <w:rPr>
          <w:rFonts w:ascii="宋体" w:hAnsi="宋体" w:hint="eastAsia"/>
          <w:sz w:val="24"/>
          <w:szCs w:val="24"/>
        </w:rPr>
        <w:t>4.3、</w:t>
      </w:r>
      <w:proofErr w:type="gramStart"/>
      <w:r>
        <w:rPr>
          <w:rFonts w:ascii="宋体" w:hAnsi="宋体" w:hint="eastAsia"/>
          <w:sz w:val="24"/>
          <w:szCs w:val="24"/>
        </w:rPr>
        <w:t>双钉面每个</w:t>
      </w:r>
      <w:proofErr w:type="gramEnd"/>
      <w:r>
        <w:rPr>
          <w:rFonts w:ascii="宋体" w:hAnsi="宋体" w:hint="eastAsia"/>
          <w:sz w:val="24"/>
          <w:szCs w:val="24"/>
        </w:rPr>
        <w:t>钉可以微调。</w:t>
      </w:r>
      <w:r>
        <w:rPr>
          <w:rFonts w:ascii="宋体" w:hAnsi="宋体" w:hint="eastAsia"/>
          <w:sz w:val="24"/>
          <w:szCs w:val="24"/>
        </w:rPr>
        <w:br/>
        <w:t>4.4、接口为高强度不锈钢螺纹，固定牢固。</w:t>
      </w:r>
      <w:r>
        <w:rPr>
          <w:rFonts w:ascii="宋体" w:hAnsi="宋体" w:hint="eastAsia"/>
          <w:sz w:val="24"/>
          <w:szCs w:val="24"/>
        </w:rPr>
        <w:br/>
        <w:t>4.5、</w:t>
      </w:r>
      <w:proofErr w:type="gramStart"/>
      <w:r>
        <w:rPr>
          <w:rFonts w:ascii="宋体" w:hAnsi="宋体" w:hint="eastAsia"/>
          <w:sz w:val="24"/>
          <w:szCs w:val="24"/>
        </w:rPr>
        <w:t>左右头钉最小距离</w:t>
      </w:r>
      <w:proofErr w:type="gramEnd"/>
      <w:r>
        <w:rPr>
          <w:rFonts w:ascii="宋体" w:hAnsi="宋体" w:hint="eastAsia"/>
          <w:sz w:val="24"/>
          <w:szCs w:val="24"/>
        </w:rPr>
        <w:t>70mm，能作360°转动，摆动角≥180°</w:t>
      </w:r>
    </w:p>
    <w:p w:rsidR="00BA721B" w:rsidRDefault="001E162D">
      <w:pPr>
        <w:spacing w:line="360" w:lineRule="exact"/>
        <w:rPr>
          <w:rFonts w:ascii="宋体" w:hAnsi="宋体"/>
          <w:b/>
          <w:bCs/>
          <w:sz w:val="24"/>
          <w:szCs w:val="24"/>
        </w:rPr>
      </w:pPr>
      <w:r>
        <w:rPr>
          <w:rFonts w:ascii="宋体" w:hAnsi="宋体" w:hint="eastAsia"/>
          <w:b/>
          <w:bCs/>
          <w:sz w:val="24"/>
          <w:szCs w:val="24"/>
        </w:rPr>
        <w:t>5、成人头钉3个</w:t>
      </w:r>
    </w:p>
    <w:p w:rsidR="00BA721B" w:rsidRDefault="001E162D">
      <w:pPr>
        <w:spacing w:line="360" w:lineRule="exact"/>
        <w:ind w:firstLineChars="100" w:firstLine="240"/>
        <w:rPr>
          <w:rFonts w:ascii="宋体" w:hAnsi="宋体"/>
          <w:sz w:val="24"/>
          <w:szCs w:val="24"/>
        </w:rPr>
      </w:pPr>
      <w:r>
        <w:rPr>
          <w:rFonts w:ascii="宋体" w:hAnsi="宋体" w:hint="eastAsia"/>
          <w:sz w:val="24"/>
          <w:szCs w:val="24"/>
        </w:rPr>
        <w:t>5.1、不锈钢成人头钉，可重复使用，防过度刺入平台。</w:t>
      </w:r>
    </w:p>
    <w:p w:rsidR="00BA721B" w:rsidRDefault="001E162D">
      <w:pPr>
        <w:numPr>
          <w:ilvl w:val="0"/>
          <w:numId w:val="8"/>
        </w:numPr>
        <w:spacing w:line="360" w:lineRule="exact"/>
        <w:rPr>
          <w:rFonts w:ascii="宋体" w:hAnsi="宋体"/>
          <w:b/>
          <w:bCs/>
          <w:sz w:val="24"/>
          <w:szCs w:val="24"/>
        </w:rPr>
      </w:pPr>
      <w:proofErr w:type="gramStart"/>
      <w:r>
        <w:rPr>
          <w:rFonts w:ascii="宋体" w:hAnsi="宋体" w:hint="eastAsia"/>
          <w:b/>
          <w:bCs/>
          <w:sz w:val="24"/>
          <w:szCs w:val="24"/>
        </w:rPr>
        <w:t>儿童头钉3个</w:t>
      </w:r>
      <w:proofErr w:type="gramEnd"/>
    </w:p>
    <w:p w:rsidR="00BA721B" w:rsidRDefault="001E162D">
      <w:pPr>
        <w:spacing w:line="360" w:lineRule="exact"/>
        <w:ind w:firstLineChars="100" w:firstLine="240"/>
        <w:rPr>
          <w:rFonts w:ascii="宋体" w:hAnsi="宋体"/>
          <w:sz w:val="24"/>
          <w:szCs w:val="24"/>
        </w:rPr>
      </w:pPr>
      <w:r>
        <w:rPr>
          <w:rFonts w:ascii="宋体" w:hAnsi="宋体" w:hint="eastAsia"/>
          <w:sz w:val="24"/>
          <w:szCs w:val="24"/>
        </w:rPr>
        <w:t>6.1、不锈钢儿童头钉，可重复使用，防过度刺入平台。</w:t>
      </w:r>
    </w:p>
    <w:p w:rsidR="00BA721B" w:rsidRDefault="001E162D">
      <w:pPr>
        <w:spacing w:line="360" w:lineRule="exact"/>
        <w:rPr>
          <w:rFonts w:ascii="宋体" w:hAnsi="宋体"/>
          <w:b/>
          <w:bCs/>
          <w:sz w:val="24"/>
          <w:szCs w:val="24"/>
        </w:rPr>
      </w:pPr>
      <w:r>
        <w:rPr>
          <w:rFonts w:ascii="宋体" w:hAnsi="宋体" w:hint="eastAsia"/>
          <w:b/>
          <w:bCs/>
          <w:sz w:val="24"/>
          <w:szCs w:val="24"/>
        </w:rPr>
        <w:t>7、可调头托(凝胶）1套</w:t>
      </w:r>
    </w:p>
    <w:p w:rsidR="00BA721B" w:rsidRDefault="001E162D">
      <w:pPr>
        <w:spacing w:line="360" w:lineRule="exact"/>
        <w:ind w:leftChars="114" w:left="239"/>
        <w:rPr>
          <w:rFonts w:ascii="宋体" w:hAnsi="宋体"/>
          <w:sz w:val="24"/>
          <w:szCs w:val="24"/>
        </w:rPr>
      </w:pPr>
      <w:r>
        <w:rPr>
          <w:rFonts w:ascii="宋体" w:hAnsi="宋体" w:hint="eastAsia"/>
          <w:sz w:val="24"/>
          <w:szCs w:val="24"/>
        </w:rPr>
        <w:t>7.1、</w:t>
      </w:r>
      <w:proofErr w:type="gramStart"/>
      <w:r>
        <w:rPr>
          <w:rFonts w:ascii="宋体" w:hAnsi="宋体" w:hint="eastAsia"/>
          <w:sz w:val="24"/>
          <w:szCs w:val="24"/>
        </w:rPr>
        <w:t>头托用</w:t>
      </w:r>
      <w:proofErr w:type="gramEnd"/>
      <w:r>
        <w:rPr>
          <w:rFonts w:ascii="宋体" w:hAnsi="宋体" w:hint="eastAsia"/>
          <w:sz w:val="24"/>
          <w:szCs w:val="24"/>
        </w:rPr>
        <w:t>凝胶压铸而成表面更光滑美观。</w:t>
      </w:r>
      <w:r>
        <w:rPr>
          <w:rFonts w:ascii="宋体" w:hAnsi="宋体" w:hint="eastAsia"/>
          <w:sz w:val="24"/>
          <w:szCs w:val="24"/>
        </w:rPr>
        <w:br/>
        <w:t>7.2、质地更柔软细腻，患者长时间的压迫无损伤。</w:t>
      </w:r>
    </w:p>
    <w:p w:rsidR="00BA721B" w:rsidRDefault="001E162D">
      <w:pPr>
        <w:spacing w:line="360" w:lineRule="exact"/>
        <w:rPr>
          <w:rFonts w:ascii="宋体" w:hAnsi="宋体"/>
          <w:b/>
          <w:bCs/>
          <w:sz w:val="24"/>
          <w:szCs w:val="24"/>
        </w:rPr>
      </w:pPr>
      <w:r>
        <w:rPr>
          <w:rFonts w:ascii="宋体" w:hAnsi="宋体" w:hint="eastAsia"/>
          <w:b/>
          <w:bCs/>
          <w:sz w:val="24"/>
          <w:szCs w:val="24"/>
        </w:rPr>
        <w:t>8、手术头架箱1套</w:t>
      </w:r>
    </w:p>
    <w:p w:rsidR="00BA721B" w:rsidRDefault="001E162D">
      <w:pPr>
        <w:spacing w:line="360" w:lineRule="exact"/>
        <w:ind w:firstLineChars="100" w:firstLine="240"/>
        <w:rPr>
          <w:rFonts w:ascii="宋体" w:hAnsi="宋体"/>
          <w:sz w:val="24"/>
          <w:szCs w:val="24"/>
        </w:rPr>
      </w:pPr>
      <w:r>
        <w:rPr>
          <w:rFonts w:ascii="宋体" w:hAnsi="宋体" w:hint="eastAsia"/>
          <w:sz w:val="24"/>
          <w:szCs w:val="24"/>
        </w:rPr>
        <w:t>8.1、可合理收纳存放手术头架。</w:t>
      </w:r>
    </w:p>
    <w:p w:rsidR="00F630C5" w:rsidRPr="00F630C5" w:rsidRDefault="00F630C5" w:rsidP="00F630C5">
      <w:pPr>
        <w:spacing w:line="360" w:lineRule="exact"/>
        <w:rPr>
          <w:rFonts w:ascii="宋体" w:hAnsi="宋体"/>
          <w:sz w:val="24"/>
          <w:szCs w:val="24"/>
        </w:rPr>
      </w:pPr>
      <w:r>
        <w:rPr>
          <w:rFonts w:ascii="宋体" w:hAnsi="宋体" w:hint="eastAsia"/>
          <w:sz w:val="24"/>
          <w:szCs w:val="24"/>
        </w:rPr>
        <w:t>五、</w:t>
      </w:r>
      <w:r w:rsidRPr="00F630C5">
        <w:rPr>
          <w:rFonts w:ascii="宋体" w:hAnsi="宋体" w:hint="eastAsia"/>
          <w:sz w:val="24"/>
          <w:szCs w:val="24"/>
        </w:rPr>
        <w:t>售后服务要求</w:t>
      </w:r>
    </w:p>
    <w:p w:rsidR="00F630C5" w:rsidRPr="00F630C5" w:rsidRDefault="00F630C5" w:rsidP="00F630C5">
      <w:pPr>
        <w:spacing w:line="360" w:lineRule="exact"/>
        <w:rPr>
          <w:rFonts w:ascii="宋体" w:hAnsi="宋体"/>
          <w:sz w:val="24"/>
          <w:szCs w:val="24"/>
        </w:rPr>
      </w:pPr>
      <w:r w:rsidRPr="00F630C5">
        <w:rPr>
          <w:rFonts w:ascii="宋体" w:hAnsi="宋体" w:hint="eastAsia"/>
          <w:sz w:val="24"/>
          <w:szCs w:val="24"/>
        </w:rPr>
        <w:lastRenderedPageBreak/>
        <w:t>1、保修期要求：整机保修≥</w:t>
      </w:r>
      <w:r>
        <w:rPr>
          <w:rFonts w:ascii="宋体" w:hAnsi="宋体" w:hint="eastAsia"/>
          <w:sz w:val="24"/>
          <w:szCs w:val="24"/>
        </w:rPr>
        <w:t>壹</w:t>
      </w:r>
      <w:r w:rsidRPr="00F630C5">
        <w:rPr>
          <w:rFonts w:ascii="宋体" w:hAnsi="宋体" w:hint="eastAsia"/>
          <w:sz w:val="24"/>
          <w:szCs w:val="24"/>
        </w:rPr>
        <w:t>年。</w:t>
      </w:r>
    </w:p>
    <w:p w:rsidR="00F630C5" w:rsidRPr="00F630C5" w:rsidRDefault="00F630C5">
      <w:pPr>
        <w:spacing w:line="360" w:lineRule="exact"/>
        <w:ind w:firstLineChars="100" w:firstLine="240"/>
        <w:rPr>
          <w:rFonts w:ascii="宋体" w:hAnsi="宋体"/>
          <w:sz w:val="24"/>
          <w:szCs w:val="24"/>
        </w:rPr>
      </w:pPr>
    </w:p>
    <w:sectPr w:rsidR="00F630C5" w:rsidRPr="00F630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DF" w:rsidRDefault="001C28DF" w:rsidP="002C5996">
      <w:r>
        <w:separator/>
      </w:r>
    </w:p>
  </w:endnote>
  <w:endnote w:type="continuationSeparator" w:id="0">
    <w:p w:rsidR="001C28DF" w:rsidRDefault="001C28DF" w:rsidP="002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DF" w:rsidRDefault="001C28DF" w:rsidP="002C5996">
      <w:r>
        <w:separator/>
      </w:r>
    </w:p>
  </w:footnote>
  <w:footnote w:type="continuationSeparator" w:id="0">
    <w:p w:rsidR="001C28DF" w:rsidRDefault="001C28DF" w:rsidP="002C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6EFE7"/>
    <w:multiLevelType w:val="singleLevel"/>
    <w:tmpl w:val="A396EFE7"/>
    <w:lvl w:ilvl="0">
      <w:start w:val="1"/>
      <w:numFmt w:val="chineseCounting"/>
      <w:suff w:val="nothing"/>
      <w:lvlText w:val="%1、"/>
      <w:lvlJc w:val="left"/>
      <w:rPr>
        <w:rFonts w:hint="eastAsia"/>
      </w:rPr>
    </w:lvl>
  </w:abstractNum>
  <w:abstractNum w:abstractNumId="1">
    <w:nsid w:val="A5E23126"/>
    <w:multiLevelType w:val="singleLevel"/>
    <w:tmpl w:val="A5E23126"/>
    <w:lvl w:ilvl="0">
      <w:start w:val="6"/>
      <w:numFmt w:val="decimal"/>
      <w:suff w:val="nothing"/>
      <w:lvlText w:val="%1、"/>
      <w:lvlJc w:val="left"/>
    </w:lvl>
  </w:abstractNum>
  <w:abstractNum w:abstractNumId="2">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8DF"/>
    <w:rsid w:val="001C2F43"/>
    <w:rsid w:val="001C3A7C"/>
    <w:rsid w:val="001C7D0E"/>
    <w:rsid w:val="001D0696"/>
    <w:rsid w:val="001E162D"/>
    <w:rsid w:val="00202163"/>
    <w:rsid w:val="00210657"/>
    <w:rsid w:val="002B28CB"/>
    <w:rsid w:val="002C5996"/>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F6C89"/>
    <w:rsid w:val="00503B93"/>
    <w:rsid w:val="00505937"/>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2DAC"/>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87899"/>
    <w:rsid w:val="00B956D9"/>
    <w:rsid w:val="00B95ED3"/>
    <w:rsid w:val="00B96151"/>
    <w:rsid w:val="00B97978"/>
    <w:rsid w:val="00BA1890"/>
    <w:rsid w:val="00BA6D2A"/>
    <w:rsid w:val="00BA721B"/>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630C5"/>
    <w:rsid w:val="00F829C5"/>
    <w:rsid w:val="00F82D63"/>
    <w:rsid w:val="00F91BF8"/>
    <w:rsid w:val="00FB3CB8"/>
    <w:rsid w:val="00FC285D"/>
    <w:rsid w:val="00FE4CC5"/>
    <w:rsid w:val="00FF2929"/>
    <w:rsid w:val="085141BB"/>
    <w:rsid w:val="1A6D692C"/>
    <w:rsid w:val="207702FD"/>
    <w:rsid w:val="213C03E0"/>
    <w:rsid w:val="364604CA"/>
    <w:rsid w:val="3E3D076E"/>
    <w:rsid w:val="535D5942"/>
    <w:rsid w:val="71710920"/>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626C7-C6A0-4582-B78C-0A88014E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1194</Words>
  <Characters>6811</Characters>
  <Application>Microsoft Office Word</Application>
  <DocSecurity>0</DocSecurity>
  <Lines>56</Lines>
  <Paragraphs>15</Paragraphs>
  <ScaleCrop>false</ScaleCrop>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23</cp:revision>
  <cp:lastPrinted>2019-04-04T03:00:00Z</cp:lastPrinted>
  <dcterms:created xsi:type="dcterms:W3CDTF">2019-03-12T06:33:00Z</dcterms:created>
  <dcterms:modified xsi:type="dcterms:W3CDTF">2019-06-24T03:26:00Z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